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598968BE" w:rsidR="005F718E" w:rsidRPr="00464E6B" w:rsidRDefault="005F718E" w:rsidP="005C0DA4">
      <w:pPr>
        <w:pStyle w:val="B1"/>
        <w:ind w:left="0" w:firstLine="0"/>
        <w:rPr>
          <w:i/>
          <w:sz w:val="32"/>
        </w:rPr>
      </w:pPr>
      <w:r w:rsidRPr="00464E6B">
        <w:rPr>
          <w:rFonts w:ascii="Arial" w:eastAsia="MS Mincho" w:hAnsi="Arial"/>
          <w:b/>
          <w:szCs w:val="20"/>
          <w:lang w:eastAsia="en-US"/>
        </w:rPr>
        <w:t>3GPP T</w:t>
      </w:r>
      <w:bookmarkStart w:id="0" w:name="_Ref452454252"/>
      <w:bookmarkEnd w:id="0"/>
      <w:r w:rsidRPr="00464E6B">
        <w:rPr>
          <w:rFonts w:ascii="Arial" w:eastAsia="MS Mincho" w:hAnsi="Arial"/>
          <w:b/>
          <w:szCs w:val="20"/>
          <w:lang w:eastAsia="en-US"/>
        </w:rPr>
        <w:t>SG RAN WG2 Meeting #13</w:t>
      </w:r>
      <w:r w:rsidR="00CF146D" w:rsidRPr="00464E6B">
        <w:rPr>
          <w:rFonts w:ascii="Arial" w:eastAsia="MS Mincho" w:hAnsi="Arial"/>
          <w:b/>
          <w:szCs w:val="20"/>
        </w:rPr>
        <w:t>3</w:t>
      </w:r>
      <w:r w:rsidRPr="00464E6B">
        <w:rPr>
          <w:rFonts w:ascii="Arial" w:eastAsia="MS Mincho" w:hAnsi="Arial"/>
          <w:b/>
          <w:szCs w:val="20"/>
          <w:lang w:eastAsia="en-US"/>
        </w:rPr>
        <w:t xml:space="preserve">  </w:t>
      </w:r>
      <w:r w:rsidRPr="00464E6B">
        <w:rPr>
          <w:lang w:eastAsia="zh-CN"/>
        </w:rPr>
        <w:t xml:space="preserve">      </w:t>
      </w:r>
      <w:r w:rsidRPr="00464E6B">
        <w:t xml:space="preserve">                                                 </w:t>
      </w:r>
      <w:r w:rsidR="00C35688" w:rsidRPr="00464E6B">
        <w:t xml:space="preserve">          </w:t>
      </w:r>
      <w:r w:rsidR="002A67CF" w:rsidRPr="002A67CF">
        <w:rPr>
          <w:rFonts w:ascii="Arial" w:eastAsia="MS Mincho" w:hAnsi="Arial"/>
          <w:b/>
          <w:szCs w:val="20"/>
          <w:lang w:eastAsia="en-US"/>
        </w:rPr>
        <w:t>R2-2600853</w:t>
      </w:r>
    </w:p>
    <w:p w14:paraId="5BEC2049" w14:textId="144A9F68" w:rsidR="005F718E" w:rsidRPr="00464E6B" w:rsidRDefault="008A22E4" w:rsidP="00ED7D99">
      <w:pPr>
        <w:pStyle w:val="CRCoverPage"/>
        <w:spacing w:after="240"/>
        <w:outlineLvl w:val="0"/>
        <w:rPr>
          <w:b/>
          <w:sz w:val="24"/>
          <w:lang w:val="en-US" w:eastAsia="zh-TW"/>
        </w:rPr>
      </w:pPr>
      <w:r w:rsidRPr="00464E6B">
        <w:rPr>
          <w:b/>
          <w:sz w:val="24"/>
          <w:lang w:val="en-US"/>
        </w:rPr>
        <w:t xml:space="preserve">Gothenburg, Sweden, Feb. </w:t>
      </w:r>
      <w:r w:rsidRPr="00464E6B">
        <w:rPr>
          <w:b/>
          <w:bCs/>
          <w:sz w:val="24"/>
          <w:szCs w:val="24"/>
          <w:lang w:val="en-US"/>
        </w:rPr>
        <w:t>09</w:t>
      </w:r>
      <w:r w:rsidRPr="00464E6B">
        <w:rPr>
          <w:b/>
          <w:bCs/>
          <w:sz w:val="24"/>
          <w:szCs w:val="24"/>
          <w:vertAlign w:val="superscript"/>
          <w:lang w:val="en-US"/>
        </w:rPr>
        <w:t xml:space="preserve">th </w:t>
      </w:r>
      <w:r w:rsidRPr="00464E6B">
        <w:rPr>
          <w:rFonts w:cs="Arial"/>
          <w:b/>
          <w:bCs/>
          <w:sz w:val="24"/>
          <w:szCs w:val="24"/>
          <w:lang w:val="en-US"/>
        </w:rPr>
        <w:t>– 13</w:t>
      </w:r>
      <w:r w:rsidRPr="00464E6B">
        <w:rPr>
          <w:b/>
          <w:bCs/>
          <w:sz w:val="24"/>
          <w:szCs w:val="24"/>
          <w:vertAlign w:val="superscript"/>
          <w:lang w:val="en-US"/>
        </w:rPr>
        <w:t>th</w:t>
      </w:r>
    </w:p>
    <w:p w14:paraId="0C9F74ED" w14:textId="64FCAC2B" w:rsidR="005F718E" w:rsidRPr="00464E6B" w:rsidRDefault="005F718E" w:rsidP="001E6827">
      <w:pPr>
        <w:tabs>
          <w:tab w:val="left" w:pos="2160"/>
          <w:tab w:val="left" w:pos="3880"/>
        </w:tabs>
        <w:spacing w:after="120"/>
        <w:ind w:left="2070" w:hanging="2070"/>
        <w:rPr>
          <w:rFonts w:ascii="Arial" w:eastAsia="Malgun Gothic" w:hAnsi="Arial" w:cs="Arial"/>
        </w:rPr>
      </w:pPr>
      <w:r w:rsidRPr="00464E6B">
        <w:rPr>
          <w:rFonts w:ascii="Arial" w:hAnsi="Arial" w:cs="Arial"/>
          <w:b/>
          <w:bCs/>
        </w:rPr>
        <w:t>Agenda item:</w:t>
      </w:r>
      <w:r w:rsidRPr="00464E6B">
        <w:tab/>
      </w:r>
      <w:r w:rsidR="00512243" w:rsidRPr="00464E6B">
        <w:rPr>
          <w:rFonts w:ascii="Arial" w:hAnsi="Arial" w:cs="Arial"/>
        </w:rPr>
        <w:t>10.3.1.</w:t>
      </w:r>
      <w:r w:rsidR="008A22E4" w:rsidRPr="00464E6B">
        <w:rPr>
          <w:rFonts w:ascii="Arial" w:hAnsi="Arial" w:cs="Arial"/>
        </w:rPr>
        <w:t>0</w:t>
      </w:r>
    </w:p>
    <w:p w14:paraId="5C556ADB" w14:textId="77777777" w:rsidR="005F718E" w:rsidRPr="00464E6B" w:rsidRDefault="005F718E" w:rsidP="001E6827">
      <w:pPr>
        <w:tabs>
          <w:tab w:val="left" w:pos="2160"/>
          <w:tab w:val="left" w:pos="3880"/>
        </w:tabs>
        <w:spacing w:after="120"/>
        <w:ind w:left="2070" w:hanging="2070"/>
        <w:rPr>
          <w:rFonts w:ascii="Arial" w:eastAsia="Malgun Gothic" w:hAnsi="Arial" w:cs="Arial"/>
          <w:bCs/>
          <w:lang w:eastAsia="ko-KR"/>
        </w:rPr>
      </w:pPr>
      <w:r w:rsidRPr="00464E6B">
        <w:rPr>
          <w:rFonts w:ascii="Arial" w:hAnsi="Arial" w:cs="Arial"/>
          <w:b/>
          <w:bCs/>
        </w:rPr>
        <w:t>Source:</w:t>
      </w:r>
      <w:r w:rsidRPr="00464E6B">
        <w:rPr>
          <w:rFonts w:ascii="Arial" w:hAnsi="Arial" w:cs="Arial"/>
          <w:bCs/>
        </w:rPr>
        <w:tab/>
        <w:t>Ofinno</w:t>
      </w:r>
    </w:p>
    <w:p w14:paraId="53F14DB1" w14:textId="68F8A9F5" w:rsidR="005F718E" w:rsidRPr="00464E6B" w:rsidRDefault="005F718E" w:rsidP="001E6827">
      <w:pPr>
        <w:tabs>
          <w:tab w:val="left" w:pos="2160"/>
          <w:tab w:val="left" w:pos="3880"/>
        </w:tabs>
        <w:spacing w:after="120"/>
        <w:ind w:left="2070" w:hanging="2070"/>
        <w:rPr>
          <w:rFonts w:ascii="Arial" w:eastAsia="Malgun Gothic" w:hAnsi="Arial" w:cs="Arial"/>
          <w:bCs/>
        </w:rPr>
      </w:pPr>
      <w:r w:rsidRPr="00464E6B">
        <w:rPr>
          <w:rFonts w:ascii="Arial" w:hAnsi="Arial" w:cs="Arial"/>
          <w:b/>
          <w:bCs/>
        </w:rPr>
        <w:t>Title:</w:t>
      </w:r>
      <w:r w:rsidRPr="00464E6B">
        <w:rPr>
          <w:rFonts w:ascii="Arial" w:hAnsi="Arial" w:cs="Arial"/>
          <w:bCs/>
        </w:rPr>
        <w:tab/>
      </w:r>
      <w:r w:rsidR="00DD4C6C" w:rsidRPr="00464E6B">
        <w:rPr>
          <w:rFonts w:ascii="Arial" w:hAnsi="Arial" w:cs="Arial"/>
          <w:bCs/>
        </w:rPr>
        <w:t xml:space="preserve">6G </w:t>
      </w:r>
      <w:r w:rsidR="008A22E4" w:rsidRPr="00464E6B">
        <w:rPr>
          <w:rFonts w:ascii="Arial" w:hAnsi="Arial" w:cs="Arial"/>
          <w:bCs/>
        </w:rPr>
        <w:t xml:space="preserve">AI </w:t>
      </w:r>
      <w:r w:rsidR="00D57147" w:rsidRPr="00464E6B">
        <w:rPr>
          <w:rFonts w:ascii="Arial" w:hAnsi="Arial" w:cs="Arial"/>
          <w:bCs/>
        </w:rPr>
        <w:t>T</w:t>
      </w:r>
      <w:r w:rsidR="008A22E4" w:rsidRPr="00464E6B">
        <w:rPr>
          <w:rFonts w:ascii="Arial" w:hAnsi="Arial" w:cs="Arial"/>
          <w:bCs/>
        </w:rPr>
        <w:t xml:space="preserve">raffic </w:t>
      </w:r>
      <w:r w:rsidR="00D57147" w:rsidRPr="00464E6B">
        <w:rPr>
          <w:rFonts w:ascii="Arial" w:hAnsi="Arial" w:cs="Arial"/>
          <w:bCs/>
        </w:rPr>
        <w:t>C</w:t>
      </w:r>
      <w:r w:rsidR="008A22E4" w:rsidRPr="00464E6B">
        <w:rPr>
          <w:rFonts w:ascii="Arial" w:hAnsi="Arial" w:cs="Arial"/>
          <w:bCs/>
        </w:rPr>
        <w:t>haracteristics</w:t>
      </w:r>
    </w:p>
    <w:p w14:paraId="6B3E5BFC" w14:textId="77777777" w:rsidR="005F718E" w:rsidRPr="00464E6B" w:rsidRDefault="005F718E" w:rsidP="001E6827">
      <w:pPr>
        <w:tabs>
          <w:tab w:val="left" w:pos="2160"/>
          <w:tab w:val="left" w:pos="3880"/>
        </w:tabs>
        <w:spacing w:after="120"/>
        <w:ind w:left="2070" w:hanging="2070"/>
        <w:rPr>
          <w:rFonts w:ascii="Arial" w:eastAsia="Malgun Gothic" w:hAnsi="Arial" w:cs="Arial"/>
          <w:bCs/>
          <w:lang w:eastAsia="ko-KR"/>
        </w:rPr>
      </w:pPr>
      <w:r w:rsidRPr="00464E6B">
        <w:rPr>
          <w:rFonts w:ascii="Arial" w:hAnsi="Arial" w:cs="Arial"/>
          <w:b/>
          <w:bCs/>
        </w:rPr>
        <w:t>Document for:</w:t>
      </w:r>
      <w:r w:rsidRPr="00464E6B">
        <w:rPr>
          <w:rFonts w:ascii="Arial" w:hAnsi="Arial" w:cs="Arial"/>
          <w:bCs/>
        </w:rPr>
        <w:tab/>
        <w:t>Discussion and decision</w:t>
      </w:r>
    </w:p>
    <w:p w14:paraId="1B270EEA" w14:textId="042F0F97" w:rsidR="000C5DA4" w:rsidRPr="00464E6B" w:rsidRDefault="005F718E" w:rsidP="006E76C4">
      <w:pPr>
        <w:pStyle w:val="Heading1"/>
        <w:numPr>
          <w:ilvl w:val="0"/>
          <w:numId w:val="2"/>
        </w:numPr>
        <w:spacing w:before="0" w:afterLines="50" w:after="120" w:line="0" w:lineRule="atLeast"/>
        <w:contextualSpacing/>
        <w:rPr>
          <w:noProof w:val="0"/>
          <w:lang w:val="en-US" w:eastAsia="zh-TW"/>
        </w:rPr>
      </w:pPr>
      <w:r w:rsidRPr="00464E6B">
        <w:rPr>
          <w:noProof w:val="0"/>
          <w:lang w:val="en-US"/>
        </w:rPr>
        <w:t>Introduction</w:t>
      </w:r>
      <w:bookmarkStart w:id="1" w:name="Proposal_Pattern_Length"/>
    </w:p>
    <w:p w14:paraId="33A0F7BE" w14:textId="6FC832F3" w:rsidR="00761546" w:rsidRPr="00464E6B" w:rsidRDefault="00FB05B8" w:rsidP="006A0382">
      <w:pPr>
        <w:spacing w:afterLines="50" w:after="120" w:line="0" w:lineRule="atLeast"/>
        <w:jc w:val="both"/>
        <w:rPr>
          <w:sz w:val="20"/>
          <w:szCs w:val="20"/>
        </w:rPr>
      </w:pPr>
      <w:r w:rsidRPr="00464E6B">
        <w:rPr>
          <w:sz w:val="20"/>
          <w:szCs w:val="20"/>
        </w:rPr>
        <w:t>In the previous RAN2 meetings, RAN2 has agreed to study AI traffic characteristics for both UL and DL</w:t>
      </w:r>
      <w:r w:rsidR="002C7A90">
        <w:rPr>
          <w:rFonts w:hint="eastAsia"/>
          <w:sz w:val="20"/>
          <w:szCs w:val="20"/>
        </w:rPr>
        <w:t xml:space="preserve"> and may further study tokenized AI traffic.</w:t>
      </w:r>
    </w:p>
    <w:tbl>
      <w:tblPr>
        <w:tblStyle w:val="TableGrid"/>
        <w:tblW w:w="0" w:type="auto"/>
        <w:tblLook w:val="04A0" w:firstRow="1" w:lastRow="0" w:firstColumn="1" w:lastColumn="0" w:noHBand="0" w:noVBand="1"/>
      </w:tblPr>
      <w:tblGrid>
        <w:gridCol w:w="9350"/>
      </w:tblGrid>
      <w:tr w:rsidR="00761546" w:rsidRPr="00464E6B" w14:paraId="5AB77D82" w14:textId="77777777" w:rsidTr="00761546">
        <w:tc>
          <w:tcPr>
            <w:tcW w:w="9350" w:type="dxa"/>
          </w:tcPr>
          <w:p w14:paraId="30B90532" w14:textId="77777777" w:rsidR="00761546" w:rsidRPr="00464E6B" w:rsidRDefault="00761546" w:rsidP="00A448CF">
            <w:pPr>
              <w:spacing w:afterLines="50" w:after="120" w:line="0" w:lineRule="atLeast"/>
              <w:contextualSpacing/>
              <w:rPr>
                <w:rFonts w:ascii="Arial" w:eastAsia="MS Mincho" w:hAnsi="Arial"/>
                <w:b/>
                <w:bCs/>
                <w:sz w:val="18"/>
                <w:szCs w:val="22"/>
                <w:lang w:eastAsia="en-GB"/>
              </w:rPr>
            </w:pPr>
            <w:r w:rsidRPr="00464E6B">
              <w:rPr>
                <w:rFonts w:ascii="Arial" w:eastAsia="MS Mincho" w:hAnsi="Arial"/>
                <w:b/>
                <w:bCs/>
                <w:sz w:val="18"/>
                <w:szCs w:val="22"/>
                <w:lang w:eastAsia="en-GB"/>
              </w:rPr>
              <w:t>RAN2#131bis Agreement</w:t>
            </w:r>
          </w:p>
          <w:p w14:paraId="09A2521E" w14:textId="5811F55E" w:rsidR="00761546" w:rsidRPr="00F32D32" w:rsidRDefault="00761546" w:rsidP="00A448CF">
            <w:pPr>
              <w:pStyle w:val="ListParagraph"/>
              <w:numPr>
                <w:ilvl w:val="0"/>
                <w:numId w:val="23"/>
              </w:numPr>
              <w:spacing w:before="0" w:beforeAutospacing="0" w:afterLines="50" w:after="120" w:line="0" w:lineRule="atLeast"/>
              <w:rPr>
                <w:rFonts w:ascii="Arial" w:eastAsia="MS Mincho" w:hAnsi="Arial"/>
                <w:sz w:val="18"/>
                <w:szCs w:val="22"/>
              </w:rPr>
            </w:pPr>
            <w:r w:rsidRPr="00464E6B">
              <w:rPr>
                <w:rFonts w:ascii="Arial" w:eastAsia="MS Mincho" w:hAnsi="Arial"/>
                <w:sz w:val="18"/>
                <w:szCs w:val="22"/>
              </w:rPr>
              <w:t xml:space="preserve">Study potential benefits and standardized mechanisms for applications/service-awareness in the RAN (e.g. immersive </w:t>
            </w:r>
            <w:r w:rsidRPr="00F32D32">
              <w:rPr>
                <w:rFonts w:ascii="Arial" w:eastAsia="MS Mincho" w:hAnsi="Arial"/>
                <w:sz w:val="18"/>
                <w:szCs w:val="22"/>
              </w:rPr>
              <w:t>communications, AI mobile traffic).  Understand the issues and shortcoming with the current NR QoS.   Aim to look at a general framework.</w:t>
            </w:r>
          </w:p>
          <w:p w14:paraId="33350F7B" w14:textId="77777777" w:rsidR="00761546" w:rsidRPr="00F32D32" w:rsidRDefault="00761546" w:rsidP="00A448CF">
            <w:pPr>
              <w:spacing w:afterLines="50" w:after="120" w:line="0" w:lineRule="atLeast"/>
              <w:contextualSpacing/>
              <w:rPr>
                <w:rFonts w:ascii="Arial" w:eastAsia="MS Mincho" w:hAnsi="Arial"/>
                <w:b/>
                <w:bCs/>
                <w:sz w:val="18"/>
                <w:szCs w:val="22"/>
              </w:rPr>
            </w:pPr>
            <w:r w:rsidRPr="00F32D32">
              <w:rPr>
                <w:rFonts w:ascii="Arial" w:eastAsia="MS Mincho" w:hAnsi="Arial"/>
                <w:b/>
                <w:bCs/>
                <w:sz w:val="18"/>
                <w:szCs w:val="22"/>
                <w:lang w:eastAsia="en-GB"/>
              </w:rPr>
              <w:t>RAN2#132 Agreement</w:t>
            </w:r>
          </w:p>
          <w:p w14:paraId="7171700B" w14:textId="148455AB" w:rsidR="00E314C2" w:rsidRPr="00E314C2" w:rsidRDefault="00E314C2" w:rsidP="00A448CF">
            <w:pPr>
              <w:pStyle w:val="ListParagraph"/>
              <w:numPr>
                <w:ilvl w:val="0"/>
                <w:numId w:val="25"/>
              </w:numPr>
              <w:spacing w:before="0" w:beforeAutospacing="0" w:afterLines="50" w:after="120" w:line="0" w:lineRule="atLeast"/>
              <w:rPr>
                <w:rFonts w:ascii="Arial" w:eastAsia="MS Mincho" w:hAnsi="Arial"/>
                <w:sz w:val="18"/>
                <w:szCs w:val="22"/>
              </w:rPr>
            </w:pPr>
            <w:r w:rsidRPr="00E314C2">
              <w:rPr>
                <w:rFonts w:ascii="Arial" w:eastAsia="MS Mincho" w:hAnsi="Arial"/>
                <w:sz w:val="18"/>
                <w:szCs w:val="22"/>
              </w:rPr>
              <w:t>For next meeting, understand if there is any RAN2 specific requirement and any specific SA4 questions.</w:t>
            </w:r>
          </w:p>
          <w:p w14:paraId="32F652DF" w14:textId="77777777" w:rsidR="00761546" w:rsidRPr="00E314C2" w:rsidRDefault="00761546" w:rsidP="00A448CF">
            <w:pPr>
              <w:pStyle w:val="ListParagraph"/>
              <w:numPr>
                <w:ilvl w:val="0"/>
                <w:numId w:val="25"/>
              </w:numPr>
              <w:spacing w:before="0" w:beforeAutospacing="0" w:afterLines="50" w:after="120" w:line="0" w:lineRule="atLeast"/>
              <w:rPr>
                <w:rFonts w:ascii="Arial" w:eastAsia="MS Mincho" w:hAnsi="Arial"/>
                <w:sz w:val="18"/>
                <w:szCs w:val="22"/>
              </w:rPr>
            </w:pPr>
            <w:r w:rsidRPr="00F32D32">
              <w:rPr>
                <w:rFonts w:ascii="Arial" w:eastAsia="MS Mincho" w:hAnsi="Arial"/>
                <w:sz w:val="18"/>
                <w:szCs w:val="22"/>
              </w:rPr>
              <w:t>We will study the traffic characteristics of mobile AI traffic for both UL and DL (together with NR Rel-20).  FFS whether tokenized traffic is studied</w:t>
            </w:r>
            <w:r w:rsidRPr="00464E6B">
              <w:rPr>
                <w:rFonts w:ascii="Arial" w:eastAsia="MS Mincho" w:hAnsi="Arial"/>
                <w:sz w:val="18"/>
                <w:szCs w:val="22"/>
              </w:rPr>
              <w:t>.</w:t>
            </w:r>
          </w:p>
          <w:p w14:paraId="5C238BCF" w14:textId="53E4DC46" w:rsidR="00E314C2" w:rsidRPr="00464E6B" w:rsidRDefault="00E314C2" w:rsidP="00A448CF">
            <w:pPr>
              <w:pStyle w:val="ListParagraph"/>
              <w:numPr>
                <w:ilvl w:val="0"/>
                <w:numId w:val="25"/>
              </w:numPr>
              <w:spacing w:before="0" w:beforeAutospacing="0" w:afterLines="50" w:after="120" w:line="0" w:lineRule="atLeast"/>
              <w:rPr>
                <w:sz w:val="20"/>
                <w:szCs w:val="20"/>
              </w:rPr>
            </w:pPr>
            <w:r w:rsidRPr="00E314C2">
              <w:rPr>
                <w:rFonts w:ascii="Arial" w:eastAsia="MS Mincho" w:hAnsi="Arial"/>
                <w:sz w:val="18"/>
                <w:szCs w:val="22"/>
              </w:rPr>
              <w:t>Wait for RANP discussion on whether other services are supported. The agreements from RANP will be taken as baseline for our RAN2 discussions.</w:t>
            </w:r>
          </w:p>
        </w:tc>
      </w:tr>
    </w:tbl>
    <w:p w14:paraId="04832672" w14:textId="7E43FC53" w:rsidR="00761546" w:rsidRPr="00464E6B" w:rsidRDefault="00BC6375" w:rsidP="006A0382">
      <w:pPr>
        <w:spacing w:afterLines="50" w:after="120" w:line="0" w:lineRule="atLeast"/>
        <w:jc w:val="both"/>
        <w:rPr>
          <w:sz w:val="20"/>
          <w:szCs w:val="20"/>
        </w:rPr>
      </w:pPr>
      <w:r w:rsidRPr="00464E6B">
        <w:rPr>
          <w:sz w:val="20"/>
          <w:szCs w:val="20"/>
        </w:rPr>
        <w:br/>
      </w:r>
      <w:r w:rsidR="00FB05B8" w:rsidRPr="00464E6B">
        <w:rPr>
          <w:sz w:val="20"/>
          <w:szCs w:val="20"/>
        </w:rPr>
        <w:t xml:space="preserve">Moreover, </w:t>
      </w:r>
      <w:r w:rsidR="0090770D" w:rsidRPr="00464E6B">
        <w:rPr>
          <w:sz w:val="20"/>
          <w:szCs w:val="20"/>
        </w:rPr>
        <w:t xml:space="preserve">based on the proposal in [1], </w:t>
      </w:r>
      <w:r w:rsidR="00FB05B8" w:rsidRPr="00464E6B">
        <w:rPr>
          <w:sz w:val="20"/>
          <w:szCs w:val="20"/>
        </w:rPr>
        <w:t>RAN#110 has agreed that RAN2 should take a lead on the study of AI traffic characteristics</w:t>
      </w:r>
      <w:r w:rsidR="004A748B" w:rsidRPr="00464E6B">
        <w:rPr>
          <w:sz w:val="20"/>
          <w:szCs w:val="20"/>
        </w:rPr>
        <w:t xml:space="preserve"> in RAN domain</w:t>
      </w:r>
      <w:r w:rsidR="00FB05B8" w:rsidRPr="00464E6B">
        <w:rPr>
          <w:sz w:val="20"/>
          <w:szCs w:val="20"/>
        </w:rPr>
        <w:t>.</w:t>
      </w:r>
    </w:p>
    <w:tbl>
      <w:tblPr>
        <w:tblStyle w:val="TableGrid"/>
        <w:tblW w:w="0" w:type="auto"/>
        <w:tblLook w:val="04A0" w:firstRow="1" w:lastRow="0" w:firstColumn="1" w:lastColumn="0" w:noHBand="0" w:noVBand="1"/>
      </w:tblPr>
      <w:tblGrid>
        <w:gridCol w:w="9350"/>
      </w:tblGrid>
      <w:tr w:rsidR="00761546" w:rsidRPr="00464E6B" w14:paraId="5BA4F120" w14:textId="77777777" w:rsidTr="00C05054">
        <w:tc>
          <w:tcPr>
            <w:tcW w:w="9350" w:type="dxa"/>
          </w:tcPr>
          <w:p w14:paraId="72E3D335" w14:textId="5511CB1A" w:rsidR="00761546" w:rsidRPr="00464E6B" w:rsidRDefault="00761546" w:rsidP="004122D4">
            <w:pPr>
              <w:spacing w:afterLines="50" w:after="120" w:line="0" w:lineRule="atLeast"/>
              <w:contextualSpacing/>
              <w:rPr>
                <w:rFonts w:ascii="Arial" w:eastAsia="MS Mincho" w:hAnsi="Arial"/>
                <w:b/>
                <w:bCs/>
                <w:sz w:val="18"/>
                <w:szCs w:val="22"/>
              </w:rPr>
            </w:pPr>
            <w:r w:rsidRPr="00464E6B">
              <w:rPr>
                <w:rFonts w:ascii="Arial" w:eastAsia="MS Mincho" w:hAnsi="Arial"/>
                <w:b/>
                <w:bCs/>
                <w:sz w:val="18"/>
                <w:szCs w:val="22"/>
                <w:lang w:eastAsia="en-GB"/>
              </w:rPr>
              <w:t>RAN#</w:t>
            </w:r>
            <w:r w:rsidRPr="00464E6B">
              <w:rPr>
                <w:rFonts w:ascii="Arial" w:eastAsia="MS Mincho" w:hAnsi="Arial"/>
                <w:b/>
                <w:bCs/>
                <w:sz w:val="18"/>
                <w:szCs w:val="22"/>
              </w:rPr>
              <w:t>1</w:t>
            </w:r>
            <w:r w:rsidR="00FB05B8" w:rsidRPr="00464E6B">
              <w:rPr>
                <w:rFonts w:ascii="Arial" w:eastAsia="MS Mincho" w:hAnsi="Arial"/>
                <w:b/>
                <w:bCs/>
                <w:sz w:val="18"/>
                <w:szCs w:val="22"/>
              </w:rPr>
              <w:t>1</w:t>
            </w:r>
            <w:r w:rsidRPr="00464E6B">
              <w:rPr>
                <w:rFonts w:ascii="Arial" w:eastAsia="MS Mincho" w:hAnsi="Arial"/>
                <w:b/>
                <w:bCs/>
                <w:sz w:val="18"/>
                <w:szCs w:val="22"/>
              </w:rPr>
              <w:t>0</w:t>
            </w:r>
            <w:r w:rsidRPr="00464E6B">
              <w:rPr>
                <w:rFonts w:ascii="Arial" w:eastAsia="MS Mincho" w:hAnsi="Arial"/>
                <w:b/>
                <w:bCs/>
                <w:sz w:val="18"/>
                <w:szCs w:val="22"/>
                <w:lang w:eastAsia="en-GB"/>
              </w:rPr>
              <w:t xml:space="preserve"> Agreement</w:t>
            </w:r>
          </w:p>
          <w:p w14:paraId="4A792505" w14:textId="202EECEC" w:rsidR="00761546" w:rsidRPr="00464E6B" w:rsidRDefault="00761546" w:rsidP="004122D4">
            <w:pPr>
              <w:pStyle w:val="ListParagraph"/>
              <w:numPr>
                <w:ilvl w:val="0"/>
                <w:numId w:val="23"/>
              </w:numPr>
              <w:spacing w:before="0" w:beforeAutospacing="0" w:afterLines="50" w:after="120" w:line="0" w:lineRule="atLeast"/>
              <w:rPr>
                <w:rFonts w:ascii="Arial" w:eastAsia="MS Mincho" w:hAnsi="Arial"/>
                <w:b/>
                <w:bCs/>
                <w:sz w:val="18"/>
                <w:szCs w:val="22"/>
                <w:lang w:eastAsia="en-GB"/>
              </w:rPr>
            </w:pPr>
            <w:r w:rsidRPr="00464E6B">
              <w:rPr>
                <w:rFonts w:ascii="Arial" w:eastAsia="MS Mincho" w:hAnsi="Arial"/>
                <w:sz w:val="18"/>
                <w:szCs w:val="22"/>
              </w:rPr>
              <w:t xml:space="preserve">Ensure that any work on </w:t>
            </w:r>
            <w:r w:rsidRPr="00F32D32">
              <w:rPr>
                <w:rFonts w:ascii="Arial" w:eastAsia="MS Mincho" w:hAnsi="Arial"/>
                <w:sz w:val="18"/>
                <w:szCs w:val="22"/>
              </w:rPr>
              <w:t>AI traffic characteristics in</w:t>
            </w:r>
            <w:r w:rsidRPr="00464E6B">
              <w:rPr>
                <w:rFonts w:ascii="Arial" w:eastAsia="MS Mincho" w:hAnsi="Arial"/>
                <w:sz w:val="18"/>
                <w:szCs w:val="22"/>
              </w:rPr>
              <w:t xml:space="preserve"> the RAN domain takes place in one place only </w:t>
            </w:r>
          </w:p>
          <w:p w14:paraId="58C36921" w14:textId="248E17D9" w:rsidR="00761546" w:rsidRPr="00464E6B" w:rsidRDefault="00761546" w:rsidP="004122D4">
            <w:pPr>
              <w:pStyle w:val="ListParagraph"/>
              <w:spacing w:before="0" w:beforeAutospacing="0" w:afterLines="50" w:after="120" w:line="0" w:lineRule="atLeast"/>
              <w:rPr>
                <w:sz w:val="20"/>
                <w:szCs w:val="20"/>
              </w:rPr>
            </w:pPr>
            <w:r w:rsidRPr="00464E6B">
              <w:rPr>
                <w:rFonts w:ascii="Arial" w:eastAsia="MS Mincho" w:hAnsi="Arial"/>
                <w:sz w:val="18"/>
                <w:szCs w:val="22"/>
              </w:rPr>
              <w:t>(ideally lead by RAN2) to avoid fragmentation and duplication</w:t>
            </w:r>
          </w:p>
        </w:tc>
      </w:tr>
    </w:tbl>
    <w:p w14:paraId="2BA32DEA" w14:textId="30DCC79C" w:rsidR="005E3FD6" w:rsidRPr="00464E6B" w:rsidRDefault="00BC6375" w:rsidP="006A0382">
      <w:pPr>
        <w:spacing w:afterLines="50" w:after="120" w:line="0" w:lineRule="atLeast"/>
        <w:jc w:val="both"/>
        <w:rPr>
          <w:sz w:val="20"/>
          <w:szCs w:val="20"/>
        </w:rPr>
      </w:pPr>
      <w:r w:rsidRPr="00464E6B">
        <w:rPr>
          <w:sz w:val="20"/>
          <w:szCs w:val="20"/>
        </w:rPr>
        <w:br/>
      </w:r>
      <w:r w:rsidR="00CA5F21" w:rsidRPr="00464E6B">
        <w:rPr>
          <w:sz w:val="20"/>
          <w:szCs w:val="20"/>
        </w:rPr>
        <w:t xml:space="preserve">This contribution provides our views on </w:t>
      </w:r>
      <w:r w:rsidR="006A0382" w:rsidRPr="00464E6B">
        <w:rPr>
          <w:sz w:val="20"/>
          <w:szCs w:val="20"/>
        </w:rPr>
        <w:t xml:space="preserve">mobile </w:t>
      </w:r>
      <w:r w:rsidR="00CA5F21" w:rsidRPr="00464E6B">
        <w:rPr>
          <w:sz w:val="20"/>
          <w:szCs w:val="20"/>
        </w:rPr>
        <w:t>AI traffic</w:t>
      </w:r>
      <w:r w:rsidR="008247A8">
        <w:rPr>
          <w:rFonts w:hint="eastAsia"/>
          <w:sz w:val="20"/>
          <w:szCs w:val="20"/>
        </w:rPr>
        <w:t xml:space="preserve"> and tokenized AI traffic </w:t>
      </w:r>
      <w:r w:rsidR="008247A8" w:rsidRPr="008247A8">
        <w:rPr>
          <w:sz w:val="20"/>
          <w:szCs w:val="20"/>
        </w:rPr>
        <w:t>characteristics</w:t>
      </w:r>
      <w:r w:rsidR="008247A8">
        <w:rPr>
          <w:rFonts w:hint="eastAsia"/>
          <w:sz w:val="20"/>
          <w:szCs w:val="20"/>
        </w:rPr>
        <w:t xml:space="preserve"> </w:t>
      </w:r>
      <w:r w:rsidR="00F02F41" w:rsidRPr="00464E6B">
        <w:rPr>
          <w:sz w:val="20"/>
          <w:szCs w:val="20"/>
        </w:rPr>
        <w:t>from RAN2 perspective</w:t>
      </w:r>
      <w:r w:rsidR="00CA5F21" w:rsidRPr="00464E6B">
        <w:rPr>
          <w:sz w:val="20"/>
          <w:szCs w:val="20"/>
        </w:rPr>
        <w:t>.</w:t>
      </w:r>
    </w:p>
    <w:p w14:paraId="365422F7" w14:textId="40C6F78B" w:rsidR="005D4FE3" w:rsidRPr="00464E6B" w:rsidRDefault="005F718E" w:rsidP="006E76C4">
      <w:pPr>
        <w:pStyle w:val="Heading1"/>
        <w:numPr>
          <w:ilvl w:val="0"/>
          <w:numId w:val="2"/>
        </w:numPr>
        <w:rPr>
          <w:noProof w:val="0"/>
          <w:lang w:val="en-US"/>
        </w:rPr>
      </w:pPr>
      <w:r w:rsidRPr="00464E6B">
        <w:rPr>
          <w:noProof w:val="0"/>
          <w:lang w:val="en-US"/>
        </w:rPr>
        <w:t>Discussion</w:t>
      </w:r>
      <w:bookmarkStart w:id="2" w:name="_Hlk196127268"/>
    </w:p>
    <w:p w14:paraId="63CDB6F9" w14:textId="0EC4F6D8" w:rsidR="00DF11D1" w:rsidRPr="00464E6B" w:rsidRDefault="006A0382" w:rsidP="006E76C4">
      <w:pPr>
        <w:pStyle w:val="Heading2"/>
        <w:spacing w:before="0" w:afterLines="50" w:after="120"/>
        <w:rPr>
          <w:noProof w:val="0"/>
          <w:lang w:val="en-US" w:eastAsia="zh-TW"/>
        </w:rPr>
      </w:pPr>
      <w:r w:rsidRPr="00464E6B">
        <w:rPr>
          <w:noProof w:val="0"/>
          <w:lang w:val="en-US" w:eastAsia="zh-TW"/>
        </w:rPr>
        <w:t xml:space="preserve">Mobile </w:t>
      </w:r>
      <w:r w:rsidR="00CA5F21" w:rsidRPr="00464E6B">
        <w:rPr>
          <w:noProof w:val="0"/>
          <w:lang w:val="en-US"/>
        </w:rPr>
        <w:t xml:space="preserve">AI </w:t>
      </w:r>
      <w:r w:rsidR="00CA5F21" w:rsidRPr="00464E6B">
        <w:rPr>
          <w:noProof w:val="0"/>
          <w:lang w:val="en-US" w:eastAsia="zh-TW"/>
        </w:rPr>
        <w:t>traffic characteristics</w:t>
      </w:r>
    </w:p>
    <w:p w14:paraId="5E0302FD" w14:textId="6FDABA8D" w:rsidR="00EE7E1F" w:rsidRPr="00464E6B" w:rsidRDefault="00CA5F21" w:rsidP="006E76C4">
      <w:pPr>
        <w:spacing w:afterLines="50" w:after="120"/>
        <w:jc w:val="both"/>
        <w:rPr>
          <w:sz w:val="20"/>
          <w:szCs w:val="20"/>
        </w:rPr>
      </w:pPr>
      <w:r w:rsidRPr="00464E6B">
        <w:rPr>
          <w:sz w:val="20"/>
          <w:szCs w:val="20"/>
        </w:rPr>
        <w:t xml:space="preserve">Mobile AI traffic, driven largely by Generative AI </w:t>
      </w:r>
      <w:r w:rsidR="00020ECF" w:rsidRPr="00464E6B">
        <w:rPr>
          <w:sz w:val="20"/>
          <w:szCs w:val="20"/>
        </w:rPr>
        <w:t xml:space="preserve">(GenAI) </w:t>
      </w:r>
      <w:r w:rsidRPr="00464E6B">
        <w:rPr>
          <w:sz w:val="20"/>
          <w:szCs w:val="20"/>
        </w:rPr>
        <w:t xml:space="preserve">and LLMs, exhibits fundamental differences from traditional </w:t>
      </w:r>
      <w:proofErr w:type="spellStart"/>
      <w:r w:rsidRPr="00464E6B">
        <w:rPr>
          <w:sz w:val="20"/>
          <w:szCs w:val="20"/>
        </w:rPr>
        <w:t>eMBB</w:t>
      </w:r>
      <w:proofErr w:type="spellEnd"/>
      <w:r w:rsidRPr="00464E6B">
        <w:rPr>
          <w:sz w:val="20"/>
          <w:szCs w:val="20"/>
        </w:rPr>
        <w:t xml:space="preserve"> and XR traffic defined in 5G. While XR traffic is typically quasi-periodic (e.g., 60/120 fps) and uses UDP/RTP, Mobile AI traffic is characterized by "inference pairs" consisting of an uplink prompt followed by a downlink response.</w:t>
      </w:r>
      <w:r w:rsidR="00A170C0">
        <w:rPr>
          <w:rFonts w:hint="eastAsia"/>
          <w:sz w:val="20"/>
          <w:szCs w:val="20"/>
        </w:rPr>
        <w:t xml:space="preserve"> </w:t>
      </w:r>
      <w:r w:rsidR="00A170C0" w:rsidRPr="00A170C0">
        <w:rPr>
          <w:sz w:val="20"/>
          <w:szCs w:val="20"/>
        </w:rPr>
        <w:t>Figure 1</w:t>
      </w:r>
      <w:r w:rsidR="00A170C0">
        <w:rPr>
          <w:rFonts w:hint="eastAsia"/>
          <w:sz w:val="20"/>
          <w:szCs w:val="20"/>
        </w:rPr>
        <w:t xml:space="preserve"> shows </w:t>
      </w:r>
      <w:r w:rsidR="0099206D">
        <w:rPr>
          <w:sz w:val="20"/>
          <w:szCs w:val="20"/>
        </w:rPr>
        <w:t>a</w:t>
      </w:r>
      <w:r w:rsidR="00E5565E">
        <w:rPr>
          <w:rFonts w:hint="eastAsia"/>
          <w:sz w:val="20"/>
          <w:szCs w:val="20"/>
        </w:rPr>
        <w:t xml:space="preserve"> diagram</w:t>
      </w:r>
      <w:r w:rsidR="000B368A">
        <w:rPr>
          <w:rFonts w:hint="eastAsia"/>
          <w:sz w:val="20"/>
          <w:szCs w:val="20"/>
        </w:rPr>
        <w:t xml:space="preserve"> of </w:t>
      </w:r>
      <w:r w:rsidR="00A170C0">
        <w:rPr>
          <w:rFonts w:hint="eastAsia"/>
          <w:sz w:val="20"/>
          <w:szCs w:val="20"/>
        </w:rPr>
        <w:t>m</w:t>
      </w:r>
      <w:r w:rsidR="00A170C0" w:rsidRPr="00A170C0">
        <w:rPr>
          <w:sz w:val="20"/>
          <w:szCs w:val="20"/>
        </w:rPr>
        <w:t>obile AI traffic characteristics</w:t>
      </w:r>
      <w:r w:rsidR="00A170C0">
        <w:rPr>
          <w:rFonts w:hint="eastAsia"/>
          <w:sz w:val="20"/>
          <w:szCs w:val="20"/>
        </w:rPr>
        <w:t>.</w:t>
      </w:r>
    </w:p>
    <w:p w14:paraId="22ED0396" w14:textId="5AA58BC4" w:rsidR="00CA5F21" w:rsidRPr="00464E6B" w:rsidRDefault="00CA5F21" w:rsidP="008C5A47">
      <w:pPr>
        <w:pStyle w:val="ListParagraph"/>
        <w:numPr>
          <w:ilvl w:val="0"/>
          <w:numId w:val="31"/>
        </w:numPr>
        <w:spacing w:before="0" w:beforeAutospacing="0" w:afterLines="50" w:after="120"/>
        <w:contextualSpacing w:val="0"/>
        <w:jc w:val="both"/>
        <w:rPr>
          <w:sz w:val="20"/>
          <w:szCs w:val="20"/>
        </w:rPr>
      </w:pPr>
      <w:r w:rsidRPr="00464E6B">
        <w:rPr>
          <w:b/>
          <w:bCs/>
          <w:sz w:val="20"/>
          <w:szCs w:val="20"/>
        </w:rPr>
        <w:t xml:space="preserve">UL </w:t>
      </w:r>
      <w:r w:rsidR="001E45A8" w:rsidRPr="00464E6B">
        <w:rPr>
          <w:b/>
          <w:bCs/>
          <w:sz w:val="20"/>
          <w:szCs w:val="20"/>
        </w:rPr>
        <w:t>AI traffic c</w:t>
      </w:r>
      <w:r w:rsidRPr="00464E6B">
        <w:rPr>
          <w:b/>
          <w:bCs/>
          <w:sz w:val="20"/>
          <w:szCs w:val="20"/>
        </w:rPr>
        <w:t xml:space="preserve">haracteristics: </w:t>
      </w:r>
      <w:r w:rsidRPr="00464E6B">
        <w:rPr>
          <w:sz w:val="20"/>
          <w:szCs w:val="20"/>
        </w:rPr>
        <w:t xml:space="preserve">The UL </w:t>
      </w:r>
      <w:r w:rsidR="001E45A8" w:rsidRPr="00464E6B">
        <w:rPr>
          <w:sz w:val="20"/>
          <w:szCs w:val="20"/>
        </w:rPr>
        <w:t xml:space="preserve">AI </w:t>
      </w:r>
      <w:r w:rsidRPr="00464E6B">
        <w:rPr>
          <w:sz w:val="20"/>
          <w:szCs w:val="20"/>
        </w:rPr>
        <w:t>traffic is highly bursty and aperiodic, triggered by user interaction rather than a fixed frame rate. The data volume varies significantly depending on the modality; a text prompt may be small (</w:t>
      </w:r>
      <w:r w:rsidR="00110510">
        <w:rPr>
          <w:sz w:val="20"/>
          <w:szCs w:val="20"/>
        </w:rPr>
        <w:t xml:space="preserve">e.g., </w:t>
      </w:r>
      <w:r w:rsidRPr="00464E6B">
        <w:rPr>
          <w:sz w:val="20"/>
          <w:szCs w:val="20"/>
        </w:rPr>
        <w:t>hundreds of bytes), while an image or video prompt for multi-modal AI can generate large, latency-sensitive bursts (e.g., 400KB to 20MB) that require high reliability to ensure the model correctly interprets the context. Unlike streaming video, these UL bursts often utilize reliable transport protocols (TCP/QUIC), making them sensitive to window ramp-up times during the "slow start" phase.</w:t>
      </w:r>
    </w:p>
    <w:p w14:paraId="1BC6FB5B" w14:textId="14BEA558" w:rsidR="00035CD5" w:rsidRDefault="00CA5F21" w:rsidP="008C5A47">
      <w:pPr>
        <w:pStyle w:val="ListParagraph"/>
        <w:numPr>
          <w:ilvl w:val="0"/>
          <w:numId w:val="31"/>
        </w:numPr>
        <w:spacing w:before="0" w:beforeAutospacing="0" w:afterLines="50" w:after="120"/>
        <w:contextualSpacing w:val="0"/>
        <w:jc w:val="both"/>
        <w:rPr>
          <w:sz w:val="20"/>
          <w:szCs w:val="20"/>
        </w:rPr>
      </w:pPr>
      <w:r w:rsidRPr="00464E6B">
        <w:rPr>
          <w:b/>
          <w:bCs/>
          <w:sz w:val="20"/>
          <w:szCs w:val="20"/>
        </w:rPr>
        <w:lastRenderedPageBreak/>
        <w:t xml:space="preserve">DL </w:t>
      </w:r>
      <w:r w:rsidR="001E45A8" w:rsidRPr="00464E6B">
        <w:rPr>
          <w:b/>
          <w:bCs/>
          <w:sz w:val="20"/>
          <w:szCs w:val="20"/>
        </w:rPr>
        <w:t>AI traffic c</w:t>
      </w:r>
      <w:r w:rsidRPr="00464E6B">
        <w:rPr>
          <w:b/>
          <w:bCs/>
          <w:sz w:val="20"/>
          <w:szCs w:val="20"/>
        </w:rPr>
        <w:t>haracteristics:</w:t>
      </w:r>
      <w:r w:rsidRPr="00464E6B">
        <w:rPr>
          <w:sz w:val="20"/>
          <w:szCs w:val="20"/>
        </w:rPr>
        <w:t xml:space="preserve"> The DL </w:t>
      </w:r>
      <w:r w:rsidR="001E45A8" w:rsidRPr="00464E6B">
        <w:rPr>
          <w:sz w:val="20"/>
          <w:szCs w:val="20"/>
        </w:rPr>
        <w:t xml:space="preserve">AI </w:t>
      </w:r>
      <w:r w:rsidRPr="00464E6B">
        <w:rPr>
          <w:sz w:val="20"/>
          <w:szCs w:val="20"/>
        </w:rPr>
        <w:t xml:space="preserve">traffic often manifests as a stream of "tokens" (semantic units) generated sequentially by the model. This introduces a new traffic pattern where "Inference Latency" (time to process the prompt) and "Time Per Token" (TPT) create variable inter-packet arrival times (jitter) that do not fit standard periodic traffic models. </w:t>
      </w:r>
      <w:r w:rsidR="0016270E" w:rsidRPr="00464E6B">
        <w:rPr>
          <w:sz w:val="20"/>
          <w:szCs w:val="20"/>
        </w:rPr>
        <w:t>The "Inference Latency" (processing time) and "Time Per Token" generation create variable inter-packet arrival times (jitter). Consequently, legacy scheduling mechanisms optimized for periodic traffic may result in resource underutilization or increased latency for these non-deterministic flows</w:t>
      </w:r>
      <w:r w:rsidRPr="00464E6B">
        <w:rPr>
          <w:sz w:val="20"/>
          <w:szCs w:val="20"/>
        </w:rPr>
        <w:t>.</w:t>
      </w:r>
    </w:p>
    <w:p w14:paraId="0B8DD1AC" w14:textId="77777777" w:rsidR="000C7A0C" w:rsidRPr="00464E6B" w:rsidRDefault="000C7A0C" w:rsidP="000C7A0C">
      <w:pPr>
        <w:pStyle w:val="ListParagraph"/>
        <w:spacing w:before="0" w:beforeAutospacing="0" w:afterLines="50" w:after="120"/>
        <w:contextualSpacing w:val="0"/>
        <w:jc w:val="both"/>
        <w:rPr>
          <w:sz w:val="20"/>
          <w:szCs w:val="20"/>
        </w:rPr>
      </w:pPr>
    </w:p>
    <w:p w14:paraId="12A118AE" w14:textId="0FC96A68" w:rsidR="00A57560" w:rsidRPr="00464E6B" w:rsidRDefault="00983991" w:rsidP="000C7A0C">
      <w:pPr>
        <w:spacing w:afterLines="50" w:after="120"/>
        <w:jc w:val="center"/>
        <w:rPr>
          <w:sz w:val="20"/>
          <w:szCs w:val="20"/>
        </w:rPr>
      </w:pPr>
      <w:r>
        <w:rPr>
          <w:noProof/>
          <w:sz w:val="20"/>
          <w:szCs w:val="20"/>
        </w:rPr>
        <w:drawing>
          <wp:inline distT="0" distB="0" distL="0" distR="0" wp14:anchorId="3D03C2DE" wp14:editId="269D11DE">
            <wp:extent cx="5621036" cy="3242905"/>
            <wp:effectExtent l="0" t="0" r="5080" b="0"/>
            <wp:docPr id="1852372185" name="Picture 2"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372185" name="Picture 2" descr="A diagram of a proces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34732" cy="3250806"/>
                    </a:xfrm>
                    <a:prstGeom prst="rect">
                      <a:avLst/>
                    </a:prstGeom>
                  </pic:spPr>
                </pic:pic>
              </a:graphicData>
            </a:graphic>
          </wp:inline>
        </w:drawing>
      </w:r>
    </w:p>
    <w:p w14:paraId="2393AA4A" w14:textId="21BC2DA8" w:rsidR="007F6D20" w:rsidRDefault="00A57560" w:rsidP="0099206D">
      <w:pPr>
        <w:pStyle w:val="Figure"/>
        <w:rPr>
          <w:lang w:val="en-US" w:eastAsia="zh-TW"/>
        </w:rPr>
      </w:pPr>
      <w:r w:rsidRPr="00464E6B">
        <w:rPr>
          <w:lang w:val="en-US"/>
        </w:rPr>
        <w:t>F</w:t>
      </w:r>
      <w:r w:rsidRPr="00464E6B">
        <w:rPr>
          <w:lang w:val="en-US" w:eastAsia="zh-TW"/>
        </w:rPr>
        <w:t xml:space="preserve">igure 1: </w:t>
      </w:r>
      <w:r w:rsidR="006A0382" w:rsidRPr="00464E6B">
        <w:rPr>
          <w:lang w:val="en-US" w:eastAsia="zh-TW"/>
        </w:rPr>
        <w:t xml:space="preserve">Mobile </w:t>
      </w:r>
      <w:r w:rsidRPr="00464E6B">
        <w:rPr>
          <w:lang w:val="en-US" w:eastAsia="zh-TW"/>
        </w:rPr>
        <w:t>AI traffic characteristics</w:t>
      </w:r>
    </w:p>
    <w:p w14:paraId="2ABFEDE6" w14:textId="77777777" w:rsidR="0099206D" w:rsidRDefault="0099206D" w:rsidP="0099206D">
      <w:pPr>
        <w:pStyle w:val="Figure"/>
        <w:rPr>
          <w:lang w:val="en-US" w:eastAsia="zh-TW"/>
        </w:rPr>
      </w:pPr>
    </w:p>
    <w:p w14:paraId="691F5E76" w14:textId="3FD62C5D" w:rsidR="007F6D20" w:rsidRPr="00464E6B" w:rsidRDefault="007F6D20" w:rsidP="005A6B0A">
      <w:pPr>
        <w:pStyle w:val="observ"/>
        <w:ind w:left="1418" w:hanging="1418"/>
        <w:jc w:val="left"/>
      </w:pPr>
      <w:r w:rsidRPr="007F6D20">
        <w:t xml:space="preserve">Mobile AI traffic is fundamentally interaction-driven and non-periodic, with highly bursty and reliability-sensitive UL prompts and stochastic, token-based DL responses. These characteristics do not align with legacy 5G scheduling and QoS mechanisms optimized for periodic media traffic, leading to potential latency inflation and resource inefficiency. </w:t>
      </w:r>
    </w:p>
    <w:p w14:paraId="2EC23F50" w14:textId="479F8FA3" w:rsidR="002556B0" w:rsidRPr="00464E6B" w:rsidRDefault="0016270E" w:rsidP="005A6B0A">
      <w:pPr>
        <w:pStyle w:val="Proposal"/>
        <w:spacing w:after="120" w:line="240" w:lineRule="auto"/>
        <w:jc w:val="left"/>
        <w:rPr>
          <w:lang w:val="en-US"/>
        </w:rPr>
      </w:pPr>
      <w:bookmarkStart w:id="3" w:name="_Toc219465225"/>
      <w:bookmarkStart w:id="4" w:name="_Toc219716626"/>
      <w:r w:rsidRPr="00464E6B">
        <w:rPr>
          <w:lang w:val="en-US"/>
        </w:rPr>
        <w:t>Mobile AI traffic is characterized as bursty, sporadic, and unpredictable, which distinguishes it from traditional periodic traffic models</w:t>
      </w:r>
      <w:r w:rsidRPr="00464E6B">
        <w:rPr>
          <w:lang w:val="en-US" w:eastAsia="zh-TW"/>
        </w:rPr>
        <w:t>.</w:t>
      </w:r>
      <w:bookmarkEnd w:id="3"/>
      <w:bookmarkEnd w:id="4"/>
    </w:p>
    <w:p w14:paraId="0BC82357" w14:textId="110395B0" w:rsidR="003D4032" w:rsidRPr="00464E6B" w:rsidRDefault="00906420" w:rsidP="005A6B0A">
      <w:pPr>
        <w:pStyle w:val="Proposal"/>
        <w:spacing w:after="120" w:line="240" w:lineRule="auto"/>
        <w:jc w:val="left"/>
        <w:rPr>
          <w:lang w:val="en-US"/>
        </w:rPr>
      </w:pPr>
      <w:bookmarkStart w:id="5" w:name="_Toc219465226"/>
      <w:bookmarkStart w:id="6" w:name="_Toc219716627"/>
      <w:r>
        <w:rPr>
          <w:rFonts w:hint="eastAsia"/>
          <w:lang w:val="en-US" w:eastAsia="zh-TW"/>
        </w:rPr>
        <w:t>S</w:t>
      </w:r>
      <w:r w:rsidR="003D4032" w:rsidRPr="00464E6B">
        <w:rPr>
          <w:lang w:val="en-US" w:eastAsia="zh-TW"/>
        </w:rPr>
        <w:t xml:space="preserve">tudy scheduling </w:t>
      </w:r>
      <w:r w:rsidR="002556B0" w:rsidRPr="00464E6B">
        <w:rPr>
          <w:lang w:val="en-US" w:eastAsia="zh-TW"/>
        </w:rPr>
        <w:t>mechanisms</w:t>
      </w:r>
      <w:r w:rsidR="003D4032" w:rsidRPr="00464E6B">
        <w:rPr>
          <w:lang w:val="en-US" w:eastAsia="zh-TW"/>
        </w:rPr>
        <w:t xml:space="preserve"> that can accommodate the irregular</w:t>
      </w:r>
      <w:r w:rsidR="007D3D78">
        <w:rPr>
          <w:lang w:val="en-US" w:eastAsia="zh-TW"/>
        </w:rPr>
        <w:t xml:space="preserve"> burst</w:t>
      </w:r>
      <w:r w:rsidR="003D4032" w:rsidRPr="00464E6B">
        <w:rPr>
          <w:lang w:val="en-US" w:eastAsia="zh-TW"/>
        </w:rPr>
        <w:t xml:space="preserve"> arrival </w:t>
      </w:r>
      <w:r w:rsidR="0087385E">
        <w:rPr>
          <w:lang w:val="en-US" w:eastAsia="zh-TW"/>
        </w:rPr>
        <w:t xml:space="preserve">times </w:t>
      </w:r>
      <w:r w:rsidR="003D4032" w:rsidRPr="00464E6B">
        <w:rPr>
          <w:lang w:val="en-US" w:eastAsia="zh-TW"/>
        </w:rPr>
        <w:t xml:space="preserve">and variable burst sizes of </w:t>
      </w:r>
      <w:r w:rsidR="00FB552B">
        <w:rPr>
          <w:rFonts w:hint="eastAsia"/>
          <w:lang w:val="en-US" w:eastAsia="zh-TW"/>
        </w:rPr>
        <w:t>m</w:t>
      </w:r>
      <w:r w:rsidR="003D4032" w:rsidRPr="00464E6B">
        <w:rPr>
          <w:lang w:val="en-US" w:eastAsia="zh-TW"/>
        </w:rPr>
        <w:t>obile AI traffics to minimize latency.</w:t>
      </w:r>
      <w:bookmarkEnd w:id="5"/>
      <w:bookmarkEnd w:id="6"/>
    </w:p>
    <w:p w14:paraId="5BA78DA8" w14:textId="77777777" w:rsidR="006B5271" w:rsidRPr="00464E6B" w:rsidRDefault="006B5271" w:rsidP="00A413D8">
      <w:pPr>
        <w:pStyle w:val="Proposal"/>
        <w:numPr>
          <w:ilvl w:val="0"/>
          <w:numId w:val="0"/>
        </w:numPr>
        <w:spacing w:after="120" w:line="240" w:lineRule="auto"/>
        <w:rPr>
          <w:lang w:val="en-US" w:eastAsia="zh-TW"/>
        </w:rPr>
      </w:pPr>
    </w:p>
    <w:p w14:paraId="323B5043" w14:textId="468AF300" w:rsidR="00A413D8" w:rsidRPr="00464E6B" w:rsidRDefault="00A413D8" w:rsidP="00A413D8">
      <w:pPr>
        <w:pStyle w:val="Heading2"/>
        <w:spacing w:before="0" w:afterLines="50" w:after="120"/>
        <w:rPr>
          <w:noProof w:val="0"/>
          <w:lang w:val="en-US" w:eastAsia="zh-TW"/>
        </w:rPr>
      </w:pPr>
      <w:r w:rsidRPr="00464E6B">
        <w:rPr>
          <w:noProof w:val="0"/>
          <w:lang w:val="en-US" w:eastAsia="zh-TW"/>
        </w:rPr>
        <w:t>Tokenized AI traffic</w:t>
      </w:r>
      <w:r w:rsidR="002A1EF2" w:rsidRPr="00464E6B">
        <w:rPr>
          <w:noProof w:val="0"/>
          <w:lang w:val="en-US" w:eastAsia="zh-TW"/>
        </w:rPr>
        <w:t xml:space="preserve"> c</w:t>
      </w:r>
      <w:r w:rsidR="00506B83">
        <w:rPr>
          <w:rFonts w:hint="eastAsia"/>
          <w:noProof w:val="0"/>
          <w:lang w:val="en-US" w:eastAsia="zh-TW"/>
        </w:rPr>
        <w:t>haracteristics</w:t>
      </w:r>
    </w:p>
    <w:p w14:paraId="3EA55406" w14:textId="17FC1670" w:rsidR="00EE7E1F" w:rsidRPr="00464E6B" w:rsidRDefault="006B5271" w:rsidP="006A0382">
      <w:pPr>
        <w:spacing w:afterLines="50" w:after="120"/>
        <w:jc w:val="both"/>
        <w:rPr>
          <w:rFonts w:eastAsia="SimSun"/>
          <w:sz w:val="20"/>
          <w:szCs w:val="20"/>
        </w:rPr>
      </w:pPr>
      <w:r w:rsidRPr="00464E6B">
        <w:rPr>
          <w:rFonts w:eastAsia="SimSun"/>
          <w:sz w:val="20"/>
          <w:szCs w:val="20"/>
        </w:rPr>
        <w:t>Tokenized</w:t>
      </w:r>
      <w:r w:rsidR="00A413D8" w:rsidRPr="00464E6B">
        <w:rPr>
          <w:rFonts w:eastAsia="SimSun"/>
          <w:sz w:val="20"/>
          <w:szCs w:val="20"/>
        </w:rPr>
        <w:t xml:space="preserve"> AI </w:t>
      </w:r>
      <w:r w:rsidRPr="00464E6B">
        <w:rPr>
          <w:rFonts w:eastAsia="SimSun"/>
          <w:sz w:val="20"/>
          <w:szCs w:val="20"/>
        </w:rPr>
        <w:t>traffic is emerging as a key data type of AI traffic. In this traffic model, information is transmitted as a stream of semantic units (tokens). A unique characteristic of this traffic is "variable importance" and "error tolerance", e.g., not all tokens contribute equally to the final output quality, and the application may be robust to the loss of specific, less-important tokens.</w:t>
      </w:r>
      <w:r w:rsidR="00830F68">
        <w:rPr>
          <w:rFonts w:eastAsia="SimSun" w:hint="eastAsia"/>
          <w:sz w:val="20"/>
          <w:szCs w:val="20"/>
        </w:rPr>
        <w:t xml:space="preserve"> </w:t>
      </w:r>
      <w:r w:rsidR="00830F68" w:rsidRPr="00830F68">
        <w:rPr>
          <w:rFonts w:eastAsia="SimSun"/>
          <w:sz w:val="20"/>
          <w:szCs w:val="20"/>
        </w:rPr>
        <w:t xml:space="preserve">Figure </w:t>
      </w:r>
      <w:r w:rsidR="00830F68">
        <w:rPr>
          <w:rFonts w:eastAsia="SimSun" w:hint="eastAsia"/>
          <w:sz w:val="20"/>
          <w:szCs w:val="20"/>
        </w:rPr>
        <w:t>2</w:t>
      </w:r>
      <w:r w:rsidR="00830F68" w:rsidRPr="00830F68">
        <w:rPr>
          <w:rFonts w:eastAsia="SimSun"/>
          <w:sz w:val="20"/>
          <w:szCs w:val="20"/>
        </w:rPr>
        <w:t xml:space="preserve"> shows </w:t>
      </w:r>
      <w:r w:rsidR="0099206D" w:rsidRPr="00830F68">
        <w:rPr>
          <w:rFonts w:eastAsia="SimSun"/>
          <w:sz w:val="20"/>
          <w:szCs w:val="20"/>
        </w:rPr>
        <w:t>a</w:t>
      </w:r>
      <w:r w:rsidR="00830F68" w:rsidRPr="00830F68">
        <w:rPr>
          <w:rFonts w:eastAsia="SimSun"/>
          <w:sz w:val="20"/>
          <w:szCs w:val="20"/>
        </w:rPr>
        <w:t xml:space="preserve"> diagram of </w:t>
      </w:r>
      <w:r w:rsidR="00830F68">
        <w:rPr>
          <w:rFonts w:eastAsia="SimSun" w:hint="eastAsia"/>
          <w:sz w:val="20"/>
          <w:szCs w:val="20"/>
        </w:rPr>
        <w:t>tokenized</w:t>
      </w:r>
      <w:r w:rsidR="00830F68" w:rsidRPr="00830F68">
        <w:rPr>
          <w:rFonts w:eastAsia="SimSun"/>
          <w:sz w:val="20"/>
          <w:szCs w:val="20"/>
        </w:rPr>
        <w:t xml:space="preserve"> AI traffic characteristics.</w:t>
      </w:r>
    </w:p>
    <w:p w14:paraId="6045A0A1" w14:textId="0E0CD7C7" w:rsidR="002556B0" w:rsidRPr="00464E6B" w:rsidRDefault="002556B0" w:rsidP="006A0382">
      <w:pPr>
        <w:spacing w:afterLines="50" w:after="120"/>
        <w:jc w:val="both"/>
        <w:rPr>
          <w:rFonts w:eastAsia="SimSun"/>
          <w:sz w:val="20"/>
          <w:szCs w:val="20"/>
        </w:rPr>
      </w:pPr>
      <w:r w:rsidRPr="00464E6B">
        <w:rPr>
          <w:rFonts w:eastAsia="SimSun"/>
          <w:sz w:val="20"/>
          <w:szCs w:val="20"/>
        </w:rPr>
        <w:t xml:space="preserve">In the context of </w:t>
      </w:r>
      <w:r w:rsidR="00EE7E1F">
        <w:rPr>
          <w:rFonts w:eastAsia="SimSun" w:hint="eastAsia"/>
          <w:sz w:val="20"/>
          <w:szCs w:val="20"/>
        </w:rPr>
        <w:t>tokenized</w:t>
      </w:r>
      <w:r w:rsidRPr="00464E6B">
        <w:rPr>
          <w:rFonts w:eastAsia="SimSun"/>
          <w:sz w:val="20"/>
          <w:szCs w:val="20"/>
        </w:rPr>
        <w:t xml:space="preserve"> AI</w:t>
      </w:r>
      <w:r w:rsidR="003E2071">
        <w:rPr>
          <w:rFonts w:eastAsia="SimSun" w:hint="eastAsia"/>
          <w:sz w:val="20"/>
          <w:szCs w:val="20"/>
        </w:rPr>
        <w:t xml:space="preserve"> traffic</w:t>
      </w:r>
      <w:r w:rsidRPr="00464E6B">
        <w:rPr>
          <w:rFonts w:eastAsia="SimSun"/>
          <w:sz w:val="20"/>
          <w:szCs w:val="20"/>
        </w:rPr>
        <w:t>, the data stream is composed of "tokens", which are discrete units of information. Unlike traditional file transfers (e.g., FTP) or pixel-based video streaming, where every bit or frame generally carries equal weight for the integrity of the file or the continuity of the stream, tokenized traffic exhibits semantic heterogeneity.</w:t>
      </w:r>
    </w:p>
    <w:p w14:paraId="5593B5FA" w14:textId="3AFE50D0" w:rsidR="002556B0" w:rsidRPr="00464E6B" w:rsidRDefault="002556B0" w:rsidP="0099206D">
      <w:pPr>
        <w:pStyle w:val="ListParagraph"/>
        <w:numPr>
          <w:ilvl w:val="0"/>
          <w:numId w:val="32"/>
        </w:numPr>
        <w:spacing w:before="0" w:beforeAutospacing="0" w:afterLines="50" w:after="120"/>
        <w:contextualSpacing w:val="0"/>
        <w:jc w:val="both"/>
        <w:rPr>
          <w:sz w:val="20"/>
          <w:szCs w:val="20"/>
        </w:rPr>
      </w:pPr>
      <w:r w:rsidRPr="00464E6B">
        <w:rPr>
          <w:b/>
          <w:bCs/>
          <w:sz w:val="20"/>
          <w:szCs w:val="20"/>
        </w:rPr>
        <w:lastRenderedPageBreak/>
        <w:t>Modality-</w:t>
      </w:r>
      <w:r w:rsidR="0099206D">
        <w:rPr>
          <w:rFonts w:hint="eastAsia"/>
          <w:b/>
          <w:bCs/>
          <w:sz w:val="20"/>
          <w:szCs w:val="20"/>
        </w:rPr>
        <w:t>b</w:t>
      </w:r>
      <w:r w:rsidRPr="00464E6B">
        <w:rPr>
          <w:rFonts w:hint="eastAsia"/>
          <w:b/>
          <w:bCs/>
          <w:sz w:val="20"/>
          <w:szCs w:val="20"/>
        </w:rPr>
        <w:t>a</w:t>
      </w:r>
      <w:r w:rsidRPr="00464E6B">
        <w:rPr>
          <w:b/>
          <w:bCs/>
          <w:sz w:val="20"/>
          <w:szCs w:val="20"/>
        </w:rPr>
        <w:t xml:space="preserve">sed </w:t>
      </w:r>
      <w:r w:rsidR="0099206D">
        <w:rPr>
          <w:rFonts w:hint="eastAsia"/>
          <w:b/>
          <w:bCs/>
          <w:sz w:val="20"/>
          <w:szCs w:val="20"/>
        </w:rPr>
        <w:t>i</w:t>
      </w:r>
      <w:r w:rsidRPr="00464E6B">
        <w:rPr>
          <w:b/>
          <w:bCs/>
          <w:sz w:val="20"/>
          <w:szCs w:val="20"/>
        </w:rPr>
        <w:t>mportance:</w:t>
      </w:r>
      <w:r w:rsidRPr="00464E6B">
        <w:rPr>
          <w:sz w:val="20"/>
          <w:szCs w:val="20"/>
        </w:rPr>
        <w:t xml:space="preserve"> In multi</w:t>
      </w:r>
      <w:r w:rsidR="005A6B0A">
        <w:rPr>
          <w:rFonts w:hint="eastAsia"/>
          <w:sz w:val="20"/>
          <w:szCs w:val="20"/>
        </w:rPr>
        <w:t>-</w:t>
      </w:r>
      <w:r w:rsidRPr="00464E6B">
        <w:rPr>
          <w:sz w:val="20"/>
          <w:szCs w:val="20"/>
        </w:rPr>
        <w:t xml:space="preserve">modal interactions (e.g., a user speaking to a smart glass overlay), the text/command tokens </w:t>
      </w:r>
      <w:r w:rsidR="00506B83">
        <w:rPr>
          <w:rFonts w:hint="eastAsia"/>
          <w:sz w:val="20"/>
          <w:szCs w:val="20"/>
        </w:rPr>
        <w:t xml:space="preserve">(e.g., </w:t>
      </w:r>
      <w:r w:rsidR="00506B83" w:rsidRPr="00506B83">
        <w:rPr>
          <w:sz w:val="20"/>
          <w:szCs w:val="20"/>
        </w:rPr>
        <w:t>"Show me the map")</w:t>
      </w:r>
      <w:r w:rsidR="00506B83">
        <w:rPr>
          <w:rFonts w:hint="eastAsia"/>
          <w:sz w:val="20"/>
          <w:szCs w:val="20"/>
        </w:rPr>
        <w:t xml:space="preserve"> </w:t>
      </w:r>
      <w:r w:rsidRPr="00464E6B">
        <w:rPr>
          <w:sz w:val="20"/>
          <w:szCs w:val="20"/>
        </w:rPr>
        <w:t>carry significantly higher semantic weight than the accompanying background visual tokens. Losing the text command renders the interaction failed, whereas losing background visual texture is merely a cosmetic degradation.</w:t>
      </w:r>
    </w:p>
    <w:p w14:paraId="546A8CA7" w14:textId="29BBE36E" w:rsidR="0099206D" w:rsidRPr="0099206D" w:rsidRDefault="002556B0" w:rsidP="0099206D">
      <w:pPr>
        <w:pStyle w:val="ListParagraph"/>
        <w:numPr>
          <w:ilvl w:val="0"/>
          <w:numId w:val="32"/>
        </w:numPr>
        <w:spacing w:before="0" w:beforeAutospacing="0" w:afterLines="50" w:after="120"/>
        <w:contextualSpacing w:val="0"/>
        <w:jc w:val="both"/>
        <w:rPr>
          <w:sz w:val="20"/>
          <w:szCs w:val="20"/>
        </w:rPr>
      </w:pPr>
      <w:r w:rsidRPr="00464E6B">
        <w:rPr>
          <w:b/>
          <w:bCs/>
          <w:sz w:val="20"/>
          <w:szCs w:val="20"/>
        </w:rPr>
        <w:t>Sequence-</w:t>
      </w:r>
      <w:r w:rsidR="0099206D">
        <w:rPr>
          <w:rFonts w:hint="eastAsia"/>
          <w:b/>
          <w:bCs/>
          <w:sz w:val="20"/>
          <w:szCs w:val="20"/>
        </w:rPr>
        <w:t>b</w:t>
      </w:r>
      <w:r w:rsidRPr="00464E6B">
        <w:rPr>
          <w:b/>
          <w:bCs/>
          <w:sz w:val="20"/>
          <w:szCs w:val="20"/>
        </w:rPr>
        <w:t xml:space="preserve">ased </w:t>
      </w:r>
      <w:r w:rsidR="0099206D">
        <w:rPr>
          <w:rFonts w:hint="eastAsia"/>
          <w:b/>
          <w:bCs/>
          <w:sz w:val="20"/>
          <w:szCs w:val="20"/>
        </w:rPr>
        <w:t>i</w:t>
      </w:r>
      <w:r w:rsidRPr="00464E6B">
        <w:rPr>
          <w:b/>
          <w:bCs/>
          <w:sz w:val="20"/>
          <w:szCs w:val="20"/>
        </w:rPr>
        <w:t xml:space="preserve">mportance: </w:t>
      </w:r>
      <w:r w:rsidRPr="00464E6B">
        <w:rPr>
          <w:sz w:val="20"/>
          <w:szCs w:val="20"/>
        </w:rPr>
        <w:t>Most GenAI models operate on an autoregressive basis, where the prediction of the next token depends heavily on the preceding context. Consequently, tokens at the beginning of a sequence (the "context" or "prompt" expansion) are architecturally more critical than tokens at the end. If early context tokens are lost or corrupted, the model may "hallucinate" or lose coherence for the remainder of the session. Conversely, losing a token near the end of a sentence may have negligible impact on the user's understanding.</w:t>
      </w:r>
    </w:p>
    <w:p w14:paraId="79519B35" w14:textId="16EAF6B3" w:rsidR="008F0321" w:rsidRDefault="002556B0" w:rsidP="005A6B0A">
      <w:pPr>
        <w:pStyle w:val="observ"/>
        <w:spacing w:afterLines="50"/>
        <w:ind w:left="1418" w:hanging="1418"/>
        <w:jc w:val="left"/>
        <w:rPr>
          <w:lang w:val="en-US"/>
        </w:rPr>
      </w:pPr>
      <w:r w:rsidRPr="00464E6B">
        <w:rPr>
          <w:lang w:val="en-US"/>
        </w:rPr>
        <w:t xml:space="preserve">Tokenized AI traffic is not semantically uniform; specific tokens (e.g., text instructions, early sequence context) are critical for inference accuracy, while others (e.g., background visual details, end-of-sentence fillers) contribute less to the overall </w:t>
      </w:r>
      <w:proofErr w:type="spellStart"/>
      <w:r w:rsidR="009E1945" w:rsidRPr="00464E6B">
        <w:rPr>
          <w:lang w:val="en-US" w:eastAsia="zh-TW"/>
        </w:rPr>
        <w:t>QoE</w:t>
      </w:r>
      <w:proofErr w:type="spellEnd"/>
      <w:r w:rsidRPr="00464E6B">
        <w:rPr>
          <w:lang w:val="en-US"/>
        </w:rPr>
        <w:t>.</w:t>
      </w:r>
    </w:p>
    <w:p w14:paraId="59309B3D" w14:textId="77777777" w:rsidR="0099206D" w:rsidRPr="0099206D" w:rsidRDefault="0099206D" w:rsidP="0099206D">
      <w:pPr>
        <w:pStyle w:val="observ"/>
        <w:numPr>
          <w:ilvl w:val="0"/>
          <w:numId w:val="0"/>
        </w:numPr>
        <w:spacing w:afterLines="50"/>
        <w:ind w:left="1418"/>
        <w:rPr>
          <w:lang w:val="en-US"/>
        </w:rPr>
      </w:pPr>
    </w:p>
    <w:p w14:paraId="003E13F9" w14:textId="4A0692DE" w:rsidR="00A413D8" w:rsidRPr="00464E6B" w:rsidRDefault="00624123" w:rsidP="00A413D8">
      <w:pPr>
        <w:spacing w:afterLines="50" w:after="120"/>
        <w:jc w:val="both"/>
        <w:rPr>
          <w:rFonts w:eastAsia="SimSun"/>
          <w:sz w:val="20"/>
          <w:szCs w:val="20"/>
        </w:rPr>
      </w:pPr>
      <w:r>
        <w:rPr>
          <w:rFonts w:eastAsia="SimSun" w:hint="eastAsia"/>
          <w:sz w:val="20"/>
          <w:szCs w:val="20"/>
        </w:rPr>
        <w:t>Tokenized</w:t>
      </w:r>
      <w:r w:rsidR="00A413D8" w:rsidRPr="00464E6B">
        <w:rPr>
          <w:rFonts w:eastAsia="SimSun"/>
          <w:sz w:val="20"/>
          <w:szCs w:val="20"/>
        </w:rPr>
        <w:t xml:space="preserve"> AI introduces a new paradigm of probabilistic error tolerance. Because GenAI models are probabilistic engines designed to predict the "most likely" next output, they possess an inherent resilience to partial information loss. Recent studies in "token pruning" demonstrate that a significant percentage of tokens (often up to 20-30% in visual transformers) can be discarded without significantly altering the model's final inference accuracy or the semantic meaning of the generated output. This implies that the application layer does not necessarily require the RAN to deliver every single packet with high reliability. If the RAN can identify which tokens are redundant via model context, it can avoid wasting radio resources on retransmitting them, thereby saving capacity and reducing latency for the critical tokens.</w:t>
      </w:r>
    </w:p>
    <w:p w14:paraId="2F380367" w14:textId="00E494B2" w:rsidR="00A00F81" w:rsidRDefault="00A413D8" w:rsidP="005A6B0A">
      <w:pPr>
        <w:pStyle w:val="observ"/>
        <w:spacing w:afterLines="50"/>
        <w:ind w:left="1418" w:hanging="1418"/>
        <w:jc w:val="left"/>
        <w:rPr>
          <w:lang w:val="en-US"/>
        </w:rPr>
      </w:pPr>
      <w:r w:rsidRPr="00464E6B">
        <w:rPr>
          <w:lang w:val="en-US"/>
        </w:rPr>
        <w:t>Mobile AI applications exhibit "semantic redundancy," meaning they can maintain required inference accuracy even if a percentage of non-critical tokens are lost, distinguishing them from loss-intolerant legacy data services.</w:t>
      </w:r>
    </w:p>
    <w:p w14:paraId="60B1C9E0" w14:textId="77777777" w:rsidR="005A6B0A" w:rsidRPr="005A6B0A" w:rsidRDefault="005A6B0A" w:rsidP="005A6B0A">
      <w:pPr>
        <w:pStyle w:val="observ"/>
        <w:numPr>
          <w:ilvl w:val="0"/>
          <w:numId w:val="0"/>
        </w:numPr>
        <w:spacing w:afterLines="50"/>
        <w:ind w:left="1418"/>
        <w:rPr>
          <w:lang w:val="en-US"/>
        </w:rPr>
      </w:pPr>
    </w:p>
    <w:p w14:paraId="3F29F773" w14:textId="4146A194" w:rsidR="00F27DCD" w:rsidRDefault="00F27DCD" w:rsidP="00F27DCD">
      <w:pPr>
        <w:pStyle w:val="observ"/>
        <w:numPr>
          <w:ilvl w:val="0"/>
          <w:numId w:val="0"/>
        </w:numPr>
        <w:spacing w:afterLines="50"/>
        <w:ind w:left="1418" w:hanging="1418"/>
        <w:jc w:val="center"/>
        <w:rPr>
          <w:lang w:val="en-US"/>
        </w:rPr>
      </w:pPr>
      <w:r>
        <w:rPr>
          <w:noProof/>
          <w:lang w:val="en-US"/>
        </w:rPr>
        <w:drawing>
          <wp:inline distT="0" distB="0" distL="0" distR="0" wp14:anchorId="4DC84E70" wp14:editId="28EA660A">
            <wp:extent cx="5548108" cy="3047904"/>
            <wp:effectExtent l="0" t="0" r="1905" b="635"/>
            <wp:docPr id="697693170"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93170" name="Picture 3" descr="A screenshot of a computer screen&#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90878" cy="3071400"/>
                    </a:xfrm>
                    <a:prstGeom prst="rect">
                      <a:avLst/>
                    </a:prstGeom>
                  </pic:spPr>
                </pic:pic>
              </a:graphicData>
            </a:graphic>
          </wp:inline>
        </w:drawing>
      </w:r>
    </w:p>
    <w:p w14:paraId="2B08A4B6" w14:textId="77777777" w:rsidR="00F27DCD" w:rsidRDefault="00F27DCD" w:rsidP="00F27DCD">
      <w:pPr>
        <w:pStyle w:val="observ"/>
        <w:numPr>
          <w:ilvl w:val="0"/>
          <w:numId w:val="0"/>
        </w:numPr>
        <w:spacing w:afterLines="50"/>
        <w:ind w:left="1418" w:hanging="1418"/>
        <w:jc w:val="center"/>
        <w:rPr>
          <w:lang w:val="en-US"/>
        </w:rPr>
      </w:pPr>
    </w:p>
    <w:p w14:paraId="4D038816" w14:textId="4535E1F3" w:rsidR="00A00F81" w:rsidRPr="00464E6B" w:rsidRDefault="00A00F81" w:rsidP="00A00F81">
      <w:pPr>
        <w:pStyle w:val="Figure"/>
        <w:rPr>
          <w:lang w:val="en-US" w:eastAsia="zh-TW"/>
        </w:rPr>
      </w:pPr>
      <w:r w:rsidRPr="00464E6B">
        <w:rPr>
          <w:lang w:val="en-US"/>
        </w:rPr>
        <w:t>F</w:t>
      </w:r>
      <w:r w:rsidRPr="00464E6B">
        <w:rPr>
          <w:lang w:val="en-US" w:eastAsia="zh-TW"/>
        </w:rPr>
        <w:t xml:space="preserve">igure 2: </w:t>
      </w:r>
      <w:r w:rsidRPr="00506B83">
        <w:rPr>
          <w:lang w:val="en-US" w:eastAsia="zh-TW"/>
        </w:rPr>
        <w:t>Tokenized AI traffic characteristics</w:t>
      </w:r>
    </w:p>
    <w:p w14:paraId="5C6EC92D" w14:textId="77777777" w:rsidR="00A413D8" w:rsidRPr="00464E6B" w:rsidRDefault="00A413D8" w:rsidP="005A6B0A">
      <w:pPr>
        <w:pStyle w:val="observ"/>
        <w:numPr>
          <w:ilvl w:val="0"/>
          <w:numId w:val="0"/>
        </w:numPr>
        <w:spacing w:afterLines="50"/>
        <w:ind w:left="1418" w:hanging="1418"/>
        <w:jc w:val="left"/>
        <w:rPr>
          <w:lang w:val="en-US"/>
        </w:rPr>
      </w:pPr>
    </w:p>
    <w:p w14:paraId="7B75FC6F" w14:textId="1DBEB5FA" w:rsidR="002556B0" w:rsidRPr="00464E6B" w:rsidRDefault="00247849" w:rsidP="005A6B0A">
      <w:pPr>
        <w:pStyle w:val="Proposal"/>
        <w:spacing w:after="120" w:line="240" w:lineRule="auto"/>
        <w:jc w:val="left"/>
        <w:rPr>
          <w:lang w:val="en-US"/>
        </w:rPr>
      </w:pPr>
      <w:bookmarkStart w:id="7" w:name="_Toc219465227"/>
      <w:bookmarkStart w:id="8" w:name="_Toc219716628"/>
      <w:r w:rsidRPr="00464E6B">
        <w:rPr>
          <w:lang w:val="en-US"/>
        </w:rPr>
        <w:lastRenderedPageBreak/>
        <w:t xml:space="preserve">From RAN2 perspective, tokenized AI traffic exhibit </w:t>
      </w:r>
      <w:r w:rsidR="00F41296">
        <w:rPr>
          <w:lang w:val="en-US" w:eastAsia="zh-TW"/>
        </w:rPr>
        <w:t>variable</w:t>
      </w:r>
      <w:r w:rsidRPr="00464E6B">
        <w:rPr>
          <w:lang w:val="en-US"/>
        </w:rPr>
        <w:t xml:space="preserve"> importance </w:t>
      </w:r>
      <w:r w:rsidR="007A4764" w:rsidRPr="00464E6B">
        <w:rPr>
          <w:lang w:val="en-US" w:eastAsia="zh-TW"/>
        </w:rPr>
        <w:t>on the different tokens, e.g., in different</w:t>
      </w:r>
      <w:r w:rsidRPr="00464E6B">
        <w:rPr>
          <w:lang w:val="en-US"/>
        </w:rPr>
        <w:t xml:space="preserve"> sequence position.</w:t>
      </w:r>
      <w:bookmarkEnd w:id="7"/>
      <w:bookmarkEnd w:id="8"/>
    </w:p>
    <w:p w14:paraId="08B93210" w14:textId="67D45851" w:rsidR="00247849" w:rsidRPr="00464E6B" w:rsidRDefault="00247849" w:rsidP="005A6B0A">
      <w:pPr>
        <w:pStyle w:val="Proposal"/>
        <w:spacing w:after="120" w:line="240" w:lineRule="auto"/>
        <w:jc w:val="left"/>
        <w:rPr>
          <w:lang w:val="en-US"/>
        </w:rPr>
      </w:pPr>
      <w:bookmarkStart w:id="9" w:name="_Toc219465228"/>
      <w:bookmarkStart w:id="10" w:name="_Toc219716629"/>
      <w:r w:rsidRPr="00464E6B">
        <w:rPr>
          <w:lang w:val="en-US"/>
        </w:rPr>
        <w:t xml:space="preserve">From RAN2 perspective, tokenized AI traffic is error-tolerant, </w:t>
      </w:r>
      <w:r w:rsidR="00A413D8" w:rsidRPr="00464E6B">
        <w:rPr>
          <w:lang w:val="en-US" w:eastAsia="zh-TW"/>
        </w:rPr>
        <w:t>e.g.,</w:t>
      </w:r>
      <w:r w:rsidRPr="00464E6B">
        <w:rPr>
          <w:lang w:val="en-US"/>
        </w:rPr>
        <w:t xml:space="preserve"> it can reach required accuracy even if a percentage of tokens are lost or erroneous.</w:t>
      </w:r>
      <w:bookmarkEnd w:id="9"/>
      <w:bookmarkEnd w:id="10"/>
    </w:p>
    <w:p w14:paraId="2D678E36" w14:textId="40E8254F" w:rsidR="0073668C" w:rsidRDefault="00990B72" w:rsidP="005A6B0A">
      <w:pPr>
        <w:pStyle w:val="Proposal"/>
        <w:spacing w:after="120" w:line="240" w:lineRule="auto"/>
        <w:jc w:val="left"/>
        <w:rPr>
          <w:lang w:val="en-US"/>
        </w:rPr>
      </w:pPr>
      <w:bookmarkStart w:id="11" w:name="_Toc219465229"/>
      <w:bookmarkStart w:id="12" w:name="_Toc219716630"/>
      <w:r>
        <w:rPr>
          <w:rFonts w:hint="eastAsia"/>
          <w:lang w:val="en-US" w:eastAsia="zh-TW"/>
        </w:rPr>
        <w:t>S</w:t>
      </w:r>
      <w:r w:rsidR="00247849" w:rsidRPr="00464E6B">
        <w:rPr>
          <w:lang w:val="en-US"/>
        </w:rPr>
        <w:t xml:space="preserve">tudy mechanisms to support "variable importance" and "error-tolerant" transmission for </w:t>
      </w:r>
      <w:r w:rsidR="00A00F81" w:rsidRPr="00A00F81">
        <w:rPr>
          <w:lang w:val="en-US"/>
        </w:rPr>
        <w:t>tokenized</w:t>
      </w:r>
      <w:r w:rsidR="00247849" w:rsidRPr="00464E6B">
        <w:rPr>
          <w:lang w:val="en-US"/>
        </w:rPr>
        <w:t xml:space="preserve"> AI traffic flows.</w:t>
      </w:r>
      <w:bookmarkEnd w:id="11"/>
      <w:bookmarkEnd w:id="12"/>
    </w:p>
    <w:p w14:paraId="1188E041" w14:textId="77777777" w:rsidR="007D3F48" w:rsidRPr="007F6D20" w:rsidRDefault="007D3F48" w:rsidP="007D3F48">
      <w:pPr>
        <w:pStyle w:val="Proposal"/>
        <w:numPr>
          <w:ilvl w:val="0"/>
          <w:numId w:val="0"/>
        </w:numPr>
        <w:spacing w:after="120" w:line="240" w:lineRule="auto"/>
        <w:ind w:left="1418"/>
        <w:rPr>
          <w:lang w:val="en-US"/>
        </w:rPr>
      </w:pPr>
    </w:p>
    <w:p w14:paraId="561B47A8" w14:textId="77777777" w:rsidR="005F718E" w:rsidRPr="00464E6B" w:rsidRDefault="005F718E" w:rsidP="006E76C4">
      <w:pPr>
        <w:pStyle w:val="Heading1"/>
        <w:numPr>
          <w:ilvl w:val="0"/>
          <w:numId w:val="2"/>
        </w:numPr>
        <w:spacing w:before="0" w:afterLines="50" w:after="120" w:line="0" w:lineRule="atLeast"/>
        <w:rPr>
          <w:noProof w:val="0"/>
          <w:lang w:val="en-US"/>
        </w:rPr>
      </w:pPr>
      <w:r w:rsidRPr="00464E6B">
        <w:rPr>
          <w:noProof w:val="0"/>
          <w:lang w:val="en-US"/>
        </w:rPr>
        <w:t>Conclusion</w:t>
      </w:r>
    </w:p>
    <w:p w14:paraId="4C880CB1" w14:textId="5786FFE9" w:rsidR="004C11F2" w:rsidRDefault="005F718E" w:rsidP="002677E0">
      <w:pPr>
        <w:pStyle w:val="Content"/>
        <w:spacing w:after="120"/>
        <w:rPr>
          <w:lang w:val="en-US"/>
        </w:rPr>
      </w:pPr>
      <w:r w:rsidRPr="00464E6B">
        <w:rPr>
          <w:lang w:val="en-US" w:eastAsia="ja-JP"/>
        </w:rPr>
        <w:t>Based on the analysis above, we have the following</w:t>
      </w:r>
      <w:r w:rsidR="0053266D" w:rsidRPr="00464E6B">
        <w:rPr>
          <w:lang w:val="en-US"/>
        </w:rPr>
        <w:t xml:space="preserve"> observations and </w:t>
      </w:r>
      <w:r w:rsidRPr="00464E6B">
        <w:rPr>
          <w:lang w:val="en-US" w:eastAsia="ja-JP"/>
        </w:rPr>
        <w:t>proposals:</w:t>
      </w:r>
    </w:p>
    <w:p w14:paraId="079504FA" w14:textId="64E521C1" w:rsidR="004C11F2" w:rsidRPr="004C11F2" w:rsidRDefault="004C11F2" w:rsidP="005A6B0A">
      <w:pPr>
        <w:pStyle w:val="observ"/>
        <w:numPr>
          <w:ilvl w:val="0"/>
          <w:numId w:val="30"/>
        </w:numPr>
        <w:ind w:left="1418" w:hanging="1418"/>
        <w:jc w:val="left"/>
      </w:pPr>
      <w:r w:rsidRPr="007F6D20">
        <w:t xml:space="preserve">Mobile AI traffic is fundamentally interaction-driven and non-periodic, with highly bursty and reliability-sensitive UL prompts and stochastic, token-based DL responses. These characteristics do not align with legacy 5G scheduling and QoS mechanisms optimized for periodic media traffic, leading to potential latency inflation and resource inefficiency. </w:t>
      </w:r>
    </w:p>
    <w:p w14:paraId="3A99765A" w14:textId="77777777" w:rsidR="00F27DCD" w:rsidRDefault="009150F0" w:rsidP="005A6B0A">
      <w:pPr>
        <w:pStyle w:val="TOC1"/>
        <w:ind w:left="1276" w:hanging="1276"/>
        <w:jc w:val="left"/>
        <w:rPr>
          <w:rFonts w:asciiTheme="minorHAnsi" w:eastAsiaTheme="minorEastAsia" w:hAnsiTheme="minorHAnsi" w:cstheme="minorBidi"/>
          <w:kern w:val="2"/>
          <w:sz w:val="24"/>
          <w:szCs w:val="24"/>
          <w14:ligatures w14:val="standardContextual"/>
        </w:rPr>
      </w:pPr>
      <w:r w:rsidRPr="00464E6B">
        <w:rPr>
          <w:noProof w:val="0"/>
          <w:lang w:eastAsia="zh-CN"/>
        </w:rPr>
        <w:fldChar w:fldCharType="begin"/>
      </w:r>
      <w:r w:rsidRPr="00464E6B">
        <w:rPr>
          <w:noProof w:val="0"/>
          <w:lang w:eastAsia="zh-CN"/>
        </w:rPr>
        <w:instrText xml:space="preserve"> TOC \n \t "Proposal,1" </w:instrText>
      </w:r>
      <w:r w:rsidRPr="00464E6B">
        <w:rPr>
          <w:noProof w:val="0"/>
          <w:lang w:eastAsia="zh-CN"/>
        </w:rPr>
        <w:fldChar w:fldCharType="separate"/>
      </w:r>
      <w:r w:rsidR="00F27DCD" w:rsidRPr="00143F25">
        <w:t>Proposal 1</w:t>
      </w:r>
      <w:r w:rsidR="00F27DCD">
        <w:rPr>
          <w:rFonts w:asciiTheme="minorHAnsi" w:eastAsiaTheme="minorEastAsia" w:hAnsiTheme="minorHAnsi" w:cstheme="minorBidi"/>
          <w:kern w:val="2"/>
          <w:sz w:val="24"/>
          <w:szCs w:val="24"/>
          <w14:ligatures w14:val="standardContextual"/>
        </w:rPr>
        <w:tab/>
      </w:r>
      <w:r w:rsidR="00F27DCD" w:rsidRPr="00143F25">
        <w:t>Mobile AI traffic is characterized as bursty, sporadic, and unpredictable, which distinguishes it from traditional periodic traffic models.</w:t>
      </w:r>
    </w:p>
    <w:p w14:paraId="2C5E2BC5" w14:textId="4D350FF0" w:rsidR="00F27DCD" w:rsidRDefault="00F27DCD" w:rsidP="005A6B0A">
      <w:pPr>
        <w:pStyle w:val="TOC1"/>
        <w:ind w:left="1276" w:hanging="1276"/>
        <w:jc w:val="left"/>
      </w:pPr>
      <w:r w:rsidRPr="00143F25">
        <w:t>Proposal 2</w:t>
      </w:r>
      <w:r>
        <w:rPr>
          <w:rFonts w:asciiTheme="minorHAnsi" w:eastAsiaTheme="minorEastAsia" w:hAnsiTheme="minorHAnsi" w:cstheme="minorBidi"/>
          <w:kern w:val="2"/>
          <w:sz w:val="24"/>
          <w:szCs w:val="24"/>
          <w14:ligatures w14:val="standardContextual"/>
        </w:rPr>
        <w:tab/>
      </w:r>
      <w:r w:rsidR="00B71DE7">
        <w:rPr>
          <w:rFonts w:hint="eastAsia"/>
        </w:rPr>
        <w:t>S</w:t>
      </w:r>
      <w:r w:rsidRPr="00143F25">
        <w:t xml:space="preserve">tudy scheduling mechanisms that can accommodate the irregular </w:t>
      </w:r>
      <w:r w:rsidR="00F41296">
        <w:t xml:space="preserve">burst </w:t>
      </w:r>
      <w:r w:rsidRPr="00143F25">
        <w:t xml:space="preserve">arrival </w:t>
      </w:r>
      <w:r w:rsidR="00F41296">
        <w:t xml:space="preserve">times </w:t>
      </w:r>
      <w:r w:rsidRPr="00143F25">
        <w:t>and variable burst sizes of mobile AI traffics to minimize latency.</w:t>
      </w:r>
    </w:p>
    <w:p w14:paraId="0C9D2795" w14:textId="77777777" w:rsidR="008F0321" w:rsidRPr="008F0321" w:rsidRDefault="008F0321" w:rsidP="005A6B0A"/>
    <w:p w14:paraId="05F22C99" w14:textId="77777777" w:rsidR="008F0321" w:rsidRDefault="008F0321" w:rsidP="005A6B0A">
      <w:pPr>
        <w:pStyle w:val="observ"/>
        <w:ind w:left="1418" w:hanging="1418"/>
        <w:jc w:val="left"/>
      </w:pPr>
      <w:r w:rsidRPr="008F0321">
        <w:t xml:space="preserve">Tokenized AI traffic is not semantically uniform; specific tokens (e.g., text instructions, early sequence context) are critical for inference accuracy, while others (e.g., background visual details, end-of-sentence fillers) contribute less to the overall </w:t>
      </w:r>
      <w:r w:rsidRPr="008F0321">
        <w:rPr>
          <w:lang w:eastAsia="zh-TW"/>
        </w:rPr>
        <w:t>QoE</w:t>
      </w:r>
      <w:r w:rsidRPr="008F0321">
        <w:t>.</w:t>
      </w:r>
    </w:p>
    <w:p w14:paraId="592545C3" w14:textId="32A1678F" w:rsidR="008F0321" w:rsidRPr="008F0321" w:rsidRDefault="008F0321" w:rsidP="005A6B0A">
      <w:pPr>
        <w:pStyle w:val="observ"/>
        <w:spacing w:afterLines="50"/>
        <w:ind w:left="1418" w:hanging="1418"/>
        <w:jc w:val="left"/>
        <w:rPr>
          <w:lang w:val="en-US"/>
        </w:rPr>
      </w:pPr>
      <w:r w:rsidRPr="00464E6B">
        <w:rPr>
          <w:lang w:val="en-US"/>
        </w:rPr>
        <w:t>Mobile AI applications exhibit "semantic redundancy," meaning they can maintain required inference accuracy even if a percentage of non-critical tokens are lost, distinguishing them from loss-intolerant legacy data services.</w:t>
      </w:r>
    </w:p>
    <w:p w14:paraId="33C1EC93" w14:textId="77D4039B" w:rsidR="00F27DCD" w:rsidRDefault="00F27DCD" w:rsidP="005A6B0A">
      <w:pPr>
        <w:pStyle w:val="TOC1"/>
        <w:ind w:left="1276" w:hanging="1276"/>
        <w:jc w:val="left"/>
        <w:rPr>
          <w:rFonts w:asciiTheme="minorHAnsi" w:eastAsiaTheme="minorEastAsia" w:hAnsiTheme="minorHAnsi" w:cstheme="minorBidi"/>
          <w:kern w:val="2"/>
          <w:sz w:val="24"/>
          <w:szCs w:val="24"/>
          <w14:ligatures w14:val="standardContextual"/>
        </w:rPr>
      </w:pPr>
      <w:r w:rsidRPr="00143F25">
        <w:t>Proposal 3</w:t>
      </w:r>
      <w:r>
        <w:rPr>
          <w:rFonts w:asciiTheme="minorHAnsi" w:eastAsiaTheme="minorEastAsia" w:hAnsiTheme="minorHAnsi" w:cstheme="minorBidi"/>
          <w:kern w:val="2"/>
          <w:sz w:val="24"/>
          <w:szCs w:val="24"/>
          <w14:ligatures w14:val="standardContextual"/>
        </w:rPr>
        <w:tab/>
      </w:r>
      <w:r w:rsidRPr="00143F25">
        <w:t xml:space="preserve">From RAN2 perspective, tokenized AI traffic exhibit </w:t>
      </w:r>
      <w:r w:rsidR="00F41296">
        <w:t>variable</w:t>
      </w:r>
      <w:r w:rsidR="00F41296" w:rsidRPr="00143F25">
        <w:t xml:space="preserve"> </w:t>
      </w:r>
      <w:r w:rsidRPr="00143F25">
        <w:t>importance on the different tokens, e.g., in different sequence position.</w:t>
      </w:r>
    </w:p>
    <w:p w14:paraId="319D8C3C" w14:textId="77777777" w:rsidR="00F27DCD" w:rsidRDefault="00F27DCD" w:rsidP="005A6B0A">
      <w:pPr>
        <w:pStyle w:val="TOC1"/>
        <w:ind w:left="1276" w:hanging="1276"/>
        <w:jc w:val="left"/>
        <w:rPr>
          <w:rFonts w:asciiTheme="minorHAnsi" w:eastAsiaTheme="minorEastAsia" w:hAnsiTheme="minorHAnsi" w:cstheme="minorBidi"/>
          <w:kern w:val="2"/>
          <w:sz w:val="24"/>
          <w:szCs w:val="24"/>
          <w14:ligatures w14:val="standardContextual"/>
        </w:rPr>
      </w:pPr>
      <w:r w:rsidRPr="00143F25">
        <w:t>Proposal 4</w:t>
      </w:r>
      <w:r>
        <w:rPr>
          <w:rFonts w:asciiTheme="minorHAnsi" w:eastAsiaTheme="minorEastAsia" w:hAnsiTheme="minorHAnsi" w:cstheme="minorBidi"/>
          <w:kern w:val="2"/>
          <w:sz w:val="24"/>
          <w:szCs w:val="24"/>
          <w14:ligatures w14:val="standardContextual"/>
        </w:rPr>
        <w:tab/>
      </w:r>
      <w:r w:rsidRPr="00143F25">
        <w:t>From RAN2 perspective, tokenized AI traffic is error-tolerant, e.g., it can reach required accuracy even if a percentage of tokens are lost or erroneous.</w:t>
      </w:r>
    </w:p>
    <w:p w14:paraId="0419A28E" w14:textId="3B687085" w:rsidR="00F27DCD" w:rsidRDefault="00F27DCD" w:rsidP="005A6B0A">
      <w:pPr>
        <w:pStyle w:val="TOC1"/>
        <w:ind w:left="1276" w:hanging="1276"/>
        <w:jc w:val="left"/>
        <w:rPr>
          <w:rFonts w:asciiTheme="minorHAnsi" w:eastAsiaTheme="minorEastAsia" w:hAnsiTheme="minorHAnsi" w:cstheme="minorBidi"/>
          <w:kern w:val="2"/>
          <w:sz w:val="24"/>
          <w:szCs w:val="24"/>
          <w14:ligatures w14:val="standardContextual"/>
        </w:rPr>
      </w:pPr>
      <w:r w:rsidRPr="00143F25">
        <w:t>Proposal 5</w:t>
      </w:r>
      <w:r>
        <w:rPr>
          <w:rFonts w:asciiTheme="minorHAnsi" w:eastAsiaTheme="minorEastAsia" w:hAnsiTheme="minorHAnsi" w:cstheme="minorBidi"/>
          <w:kern w:val="2"/>
          <w:sz w:val="24"/>
          <w:szCs w:val="24"/>
          <w14:ligatures w14:val="standardContextual"/>
        </w:rPr>
        <w:tab/>
      </w:r>
      <w:r w:rsidR="00B71DE7">
        <w:rPr>
          <w:rFonts w:hint="eastAsia"/>
        </w:rPr>
        <w:t>S</w:t>
      </w:r>
      <w:r w:rsidRPr="00143F25">
        <w:t>tudy mechanisms to support "variable importance" and "error-tolerant" transmission for tokenized AI traffic flows.</w:t>
      </w:r>
    </w:p>
    <w:p w14:paraId="5656170F" w14:textId="667DE35F" w:rsidR="005F718E" w:rsidRPr="00464E6B" w:rsidRDefault="009150F0" w:rsidP="005A6B0A">
      <w:pPr>
        <w:pStyle w:val="TOC1"/>
        <w:jc w:val="left"/>
      </w:pPr>
      <w:r w:rsidRPr="00464E6B">
        <w:rPr>
          <w:lang w:eastAsia="zh-CN"/>
        </w:rPr>
        <w:fldChar w:fldCharType="end"/>
      </w:r>
      <w:r w:rsidR="005F718E" w:rsidRPr="00464E6B">
        <w:rPr>
          <w:lang w:eastAsia="zh-CN"/>
        </w:rPr>
        <w:fldChar w:fldCharType="begin"/>
      </w:r>
      <w:r w:rsidR="005F718E" w:rsidRPr="00464E6B">
        <w:rPr>
          <w:lang w:eastAsia="zh-CN"/>
        </w:rPr>
        <w:instrText xml:space="preserve"> TOC \n \t "Proposal,1" </w:instrText>
      </w:r>
      <w:r w:rsidR="005F718E" w:rsidRPr="00464E6B">
        <w:rPr>
          <w:lang w:eastAsia="zh-CN"/>
        </w:rPr>
        <w:fldChar w:fldCharType="separate"/>
      </w:r>
      <w:r w:rsidR="005F718E" w:rsidRPr="00464E6B">
        <w:rPr>
          <w:lang w:eastAsia="zh-CN"/>
        </w:rPr>
        <w:fldChar w:fldCharType="end"/>
      </w:r>
    </w:p>
    <w:p w14:paraId="3FBF8838" w14:textId="77777777" w:rsidR="005F718E" w:rsidRPr="00464E6B" w:rsidRDefault="005F718E" w:rsidP="00012A9E">
      <w:pPr>
        <w:pStyle w:val="Heading1"/>
        <w:numPr>
          <w:ilvl w:val="0"/>
          <w:numId w:val="2"/>
        </w:numPr>
        <w:rPr>
          <w:noProof w:val="0"/>
          <w:lang w:val="en-US" w:eastAsia="zh-TW"/>
        </w:rPr>
      </w:pPr>
      <w:bookmarkStart w:id="13" w:name="_Ref434066290"/>
      <w:r w:rsidRPr="00464E6B">
        <w:rPr>
          <w:noProof w:val="0"/>
          <w:lang w:val="en-US"/>
        </w:rPr>
        <w:t>Reference</w:t>
      </w:r>
      <w:bookmarkEnd w:id="1"/>
      <w:bookmarkEnd w:id="2"/>
      <w:bookmarkEnd w:id="13"/>
    </w:p>
    <w:p w14:paraId="25A8DFF1" w14:textId="030E781C" w:rsidR="00FA213A" w:rsidRPr="00464E6B" w:rsidRDefault="00231C5B" w:rsidP="00231C5B">
      <w:pPr>
        <w:pStyle w:val="Reference"/>
        <w:spacing w:beforeAutospacing="0" w:afterLines="50" w:after="120" w:line="0" w:lineRule="atLeast"/>
        <w:ind w:left="357" w:hanging="357"/>
        <w:rPr>
          <w:noProof w:val="0"/>
          <w:lang w:val="en-US"/>
        </w:rPr>
      </w:pPr>
      <w:r w:rsidRPr="00464E6B">
        <w:rPr>
          <w:noProof w:val="0"/>
          <w:lang w:val="en-US"/>
        </w:rPr>
        <w:t>RP-253828</w:t>
      </w:r>
      <w:r w:rsidRPr="00464E6B">
        <w:rPr>
          <w:noProof w:val="0"/>
          <w:lang w:val="en-US" w:eastAsia="zh-TW"/>
        </w:rPr>
        <w:t xml:space="preserve"> AI traffic characteristics in 6G RAN (Nokia)</w:t>
      </w:r>
    </w:p>
    <w:sectPr w:rsidR="00FA213A" w:rsidRPr="00464E6B"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3170F"/>
    <w:multiLevelType w:val="hybridMultilevel"/>
    <w:tmpl w:val="CDCCC3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E5E2F"/>
    <w:multiLevelType w:val="hybridMultilevel"/>
    <w:tmpl w:val="F238FB7A"/>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3391E"/>
    <w:multiLevelType w:val="hybridMultilevel"/>
    <w:tmpl w:val="AC24703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DC33F9"/>
    <w:multiLevelType w:val="hybridMultilevel"/>
    <w:tmpl w:val="FC722DB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211343C"/>
    <w:multiLevelType w:val="hybridMultilevel"/>
    <w:tmpl w:val="2F7AD0A4"/>
    <w:lvl w:ilvl="0" w:tplc="A34AF3D2">
      <w:start w:val="1"/>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4"/>
  </w:num>
  <w:num w:numId="4" w16cid:durableId="951472591">
    <w:abstractNumId w:val="5"/>
  </w:num>
  <w:num w:numId="5" w16cid:durableId="140582985">
    <w:abstractNumId w:val="16"/>
  </w:num>
  <w:num w:numId="6" w16cid:durableId="1169753898">
    <w:abstractNumId w:val="0"/>
  </w:num>
  <w:num w:numId="7" w16cid:durableId="808741533">
    <w:abstractNumId w:val="3"/>
  </w:num>
  <w:num w:numId="8" w16cid:durableId="557207811">
    <w:abstractNumId w:val="15"/>
  </w:num>
  <w:num w:numId="9" w16cid:durableId="1478689023">
    <w:abstractNumId w:val="21"/>
  </w:num>
  <w:num w:numId="10" w16cid:durableId="1026636532">
    <w:abstractNumId w:val="19"/>
  </w:num>
  <w:num w:numId="11" w16cid:durableId="296762636">
    <w:abstractNumId w:val="12"/>
  </w:num>
  <w:num w:numId="12" w16cid:durableId="156506647">
    <w:abstractNumId w:val="8"/>
  </w:num>
  <w:num w:numId="13" w16cid:durableId="949051048">
    <w:abstractNumId w:val="4"/>
  </w:num>
  <w:num w:numId="14" w16cid:durableId="1578594779">
    <w:abstractNumId w:val="7"/>
  </w:num>
  <w:num w:numId="15" w16cid:durableId="1488597096">
    <w:abstractNumId w:val="17"/>
  </w:num>
  <w:num w:numId="16" w16cid:durableId="488711630">
    <w:abstractNumId w:val="9"/>
  </w:num>
  <w:num w:numId="17" w16cid:durableId="815295318">
    <w:abstractNumId w:val="6"/>
  </w:num>
  <w:num w:numId="18" w16cid:durableId="723286803">
    <w:abstractNumId w:val="20"/>
  </w:num>
  <w:num w:numId="19" w16cid:durableId="1220870217">
    <w:abstractNumId w:val="11"/>
  </w:num>
  <w:num w:numId="20" w16cid:durableId="1857694047">
    <w:abstractNumId w:val="23"/>
  </w:num>
  <w:num w:numId="21" w16cid:durableId="805199364">
    <w:abstractNumId w:val="16"/>
    <w:lvlOverride w:ilvl="0">
      <w:startOverride w:val="1"/>
    </w:lvlOverride>
  </w:num>
  <w:num w:numId="22" w16cid:durableId="1105463765">
    <w:abstractNumId w:val="1"/>
  </w:num>
  <w:num w:numId="23" w16cid:durableId="1177649086">
    <w:abstractNumId w:val="25"/>
  </w:num>
  <w:num w:numId="24" w16cid:durableId="1999459979">
    <w:abstractNumId w:val="18"/>
  </w:num>
  <w:num w:numId="25" w16cid:durableId="272127049">
    <w:abstractNumId w:val="14"/>
  </w:num>
  <w:num w:numId="26" w16cid:durableId="1291476038">
    <w:abstractNumId w:val="13"/>
  </w:num>
  <w:num w:numId="27" w16cid:durableId="323821368">
    <w:abstractNumId w:val="16"/>
    <w:lvlOverride w:ilvl="0">
      <w:startOverride w:val="1"/>
    </w:lvlOverride>
  </w:num>
  <w:num w:numId="28" w16cid:durableId="1325357638">
    <w:abstractNumId w:val="16"/>
    <w:lvlOverride w:ilvl="0">
      <w:startOverride w:val="1"/>
    </w:lvlOverride>
  </w:num>
  <w:num w:numId="29" w16cid:durableId="832263473">
    <w:abstractNumId w:val="16"/>
  </w:num>
  <w:num w:numId="30" w16cid:durableId="1041785323">
    <w:abstractNumId w:val="16"/>
    <w:lvlOverride w:ilvl="0">
      <w:startOverride w:val="1"/>
    </w:lvlOverride>
  </w:num>
  <w:num w:numId="31" w16cid:durableId="287932227">
    <w:abstractNumId w:val="22"/>
  </w:num>
  <w:num w:numId="32" w16cid:durableId="142607560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366"/>
    <w:rsid w:val="0000677C"/>
    <w:rsid w:val="00012A9E"/>
    <w:rsid w:val="00013CC7"/>
    <w:rsid w:val="0001536F"/>
    <w:rsid w:val="00016F0F"/>
    <w:rsid w:val="00017326"/>
    <w:rsid w:val="00017520"/>
    <w:rsid w:val="00020ECF"/>
    <w:rsid w:val="00021451"/>
    <w:rsid w:val="00021A5C"/>
    <w:rsid w:val="00021C12"/>
    <w:rsid w:val="00021E27"/>
    <w:rsid w:val="000273A9"/>
    <w:rsid w:val="00031F7F"/>
    <w:rsid w:val="0003227D"/>
    <w:rsid w:val="00032F7B"/>
    <w:rsid w:val="00033AD9"/>
    <w:rsid w:val="00035CD5"/>
    <w:rsid w:val="00041D42"/>
    <w:rsid w:val="0004288A"/>
    <w:rsid w:val="00042A55"/>
    <w:rsid w:val="0004362F"/>
    <w:rsid w:val="000443A3"/>
    <w:rsid w:val="000446AF"/>
    <w:rsid w:val="00045A0C"/>
    <w:rsid w:val="00045CA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94F"/>
    <w:rsid w:val="00077F7F"/>
    <w:rsid w:val="00085A23"/>
    <w:rsid w:val="00085C0A"/>
    <w:rsid w:val="00086FCA"/>
    <w:rsid w:val="000873E4"/>
    <w:rsid w:val="0008756A"/>
    <w:rsid w:val="00087D0E"/>
    <w:rsid w:val="00087EFF"/>
    <w:rsid w:val="00090015"/>
    <w:rsid w:val="00090623"/>
    <w:rsid w:val="00090C76"/>
    <w:rsid w:val="000910F0"/>
    <w:rsid w:val="00092A81"/>
    <w:rsid w:val="00092B11"/>
    <w:rsid w:val="0009312E"/>
    <w:rsid w:val="00093231"/>
    <w:rsid w:val="00093488"/>
    <w:rsid w:val="00095CFA"/>
    <w:rsid w:val="000973C5"/>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6DFA"/>
    <w:rsid w:val="000D7328"/>
    <w:rsid w:val="000D7AB5"/>
    <w:rsid w:val="000E0E21"/>
    <w:rsid w:val="000E1A31"/>
    <w:rsid w:val="000E2004"/>
    <w:rsid w:val="000E22E0"/>
    <w:rsid w:val="000E39C2"/>
    <w:rsid w:val="000E42E8"/>
    <w:rsid w:val="000E798A"/>
    <w:rsid w:val="000E7D92"/>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510"/>
    <w:rsid w:val="00116570"/>
    <w:rsid w:val="001167F5"/>
    <w:rsid w:val="001167FB"/>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3616"/>
    <w:rsid w:val="00133771"/>
    <w:rsid w:val="00134C54"/>
    <w:rsid w:val="0013724B"/>
    <w:rsid w:val="00137411"/>
    <w:rsid w:val="00140B9F"/>
    <w:rsid w:val="00144FCE"/>
    <w:rsid w:val="001462D4"/>
    <w:rsid w:val="00147006"/>
    <w:rsid w:val="001506D2"/>
    <w:rsid w:val="00150E52"/>
    <w:rsid w:val="00151BF3"/>
    <w:rsid w:val="00152052"/>
    <w:rsid w:val="00153049"/>
    <w:rsid w:val="00153A1D"/>
    <w:rsid w:val="00153AE4"/>
    <w:rsid w:val="001543D7"/>
    <w:rsid w:val="00154832"/>
    <w:rsid w:val="00161A49"/>
    <w:rsid w:val="0016210B"/>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EBF"/>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D634F"/>
    <w:rsid w:val="001E0B8C"/>
    <w:rsid w:val="001E3C74"/>
    <w:rsid w:val="001E45A8"/>
    <w:rsid w:val="001E4BE6"/>
    <w:rsid w:val="001E4C00"/>
    <w:rsid w:val="001E4FE0"/>
    <w:rsid w:val="001E531D"/>
    <w:rsid w:val="001E536C"/>
    <w:rsid w:val="001E6827"/>
    <w:rsid w:val="001E7CB2"/>
    <w:rsid w:val="001E7E06"/>
    <w:rsid w:val="001F43DE"/>
    <w:rsid w:val="001F51CE"/>
    <w:rsid w:val="001F6FFB"/>
    <w:rsid w:val="00200663"/>
    <w:rsid w:val="002008E3"/>
    <w:rsid w:val="00202FD2"/>
    <w:rsid w:val="00203ADA"/>
    <w:rsid w:val="0020607A"/>
    <w:rsid w:val="002101E5"/>
    <w:rsid w:val="002105C1"/>
    <w:rsid w:val="00211119"/>
    <w:rsid w:val="0021240F"/>
    <w:rsid w:val="00214A15"/>
    <w:rsid w:val="00214BEB"/>
    <w:rsid w:val="002153B2"/>
    <w:rsid w:val="002154DE"/>
    <w:rsid w:val="002160F6"/>
    <w:rsid w:val="00220D21"/>
    <w:rsid w:val="00221049"/>
    <w:rsid w:val="002219D9"/>
    <w:rsid w:val="00222AB6"/>
    <w:rsid w:val="00223374"/>
    <w:rsid w:val="0022639E"/>
    <w:rsid w:val="00226B8D"/>
    <w:rsid w:val="00231C5B"/>
    <w:rsid w:val="0023202D"/>
    <w:rsid w:val="00232034"/>
    <w:rsid w:val="00234367"/>
    <w:rsid w:val="00234CE7"/>
    <w:rsid w:val="002367A4"/>
    <w:rsid w:val="00236FBA"/>
    <w:rsid w:val="002405EE"/>
    <w:rsid w:val="00240F79"/>
    <w:rsid w:val="0024261B"/>
    <w:rsid w:val="002429D0"/>
    <w:rsid w:val="00242F5A"/>
    <w:rsid w:val="00244172"/>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F92"/>
    <w:rsid w:val="00263A9A"/>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FC3"/>
    <w:rsid w:val="002A49B7"/>
    <w:rsid w:val="002A4D1C"/>
    <w:rsid w:val="002A4F4F"/>
    <w:rsid w:val="002A51A9"/>
    <w:rsid w:val="002A5260"/>
    <w:rsid w:val="002A5580"/>
    <w:rsid w:val="002A5A8A"/>
    <w:rsid w:val="002A5FB9"/>
    <w:rsid w:val="002A67CF"/>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C7A90"/>
    <w:rsid w:val="002D0848"/>
    <w:rsid w:val="002D0F53"/>
    <w:rsid w:val="002D2374"/>
    <w:rsid w:val="002D4C1A"/>
    <w:rsid w:val="002D4F70"/>
    <w:rsid w:val="002D56F3"/>
    <w:rsid w:val="002D62DE"/>
    <w:rsid w:val="002D6596"/>
    <w:rsid w:val="002E1126"/>
    <w:rsid w:val="002E208F"/>
    <w:rsid w:val="002E2380"/>
    <w:rsid w:val="002E2713"/>
    <w:rsid w:val="002E305B"/>
    <w:rsid w:val="002E380D"/>
    <w:rsid w:val="002E4342"/>
    <w:rsid w:val="002E46F5"/>
    <w:rsid w:val="002F1C7B"/>
    <w:rsid w:val="002F3482"/>
    <w:rsid w:val="002F46A6"/>
    <w:rsid w:val="002F50B0"/>
    <w:rsid w:val="002F5499"/>
    <w:rsid w:val="00301101"/>
    <w:rsid w:val="00303846"/>
    <w:rsid w:val="00305609"/>
    <w:rsid w:val="0030642C"/>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2ABC"/>
    <w:rsid w:val="003346AF"/>
    <w:rsid w:val="00334785"/>
    <w:rsid w:val="00334795"/>
    <w:rsid w:val="003347F1"/>
    <w:rsid w:val="0033502B"/>
    <w:rsid w:val="0034008F"/>
    <w:rsid w:val="003404D5"/>
    <w:rsid w:val="00343B2A"/>
    <w:rsid w:val="0034410A"/>
    <w:rsid w:val="00345738"/>
    <w:rsid w:val="0034735E"/>
    <w:rsid w:val="00347E74"/>
    <w:rsid w:val="00350D24"/>
    <w:rsid w:val="00350E83"/>
    <w:rsid w:val="00351476"/>
    <w:rsid w:val="0035355E"/>
    <w:rsid w:val="00353993"/>
    <w:rsid w:val="00354AA4"/>
    <w:rsid w:val="00354C8D"/>
    <w:rsid w:val="00355F7C"/>
    <w:rsid w:val="0035603C"/>
    <w:rsid w:val="003563F4"/>
    <w:rsid w:val="0035787A"/>
    <w:rsid w:val="00357D72"/>
    <w:rsid w:val="00361779"/>
    <w:rsid w:val="0036197F"/>
    <w:rsid w:val="003619BD"/>
    <w:rsid w:val="003625B6"/>
    <w:rsid w:val="00363594"/>
    <w:rsid w:val="003650C4"/>
    <w:rsid w:val="00365927"/>
    <w:rsid w:val="00366B60"/>
    <w:rsid w:val="00367E80"/>
    <w:rsid w:val="003723A0"/>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3AF1"/>
    <w:rsid w:val="00393F1E"/>
    <w:rsid w:val="00394326"/>
    <w:rsid w:val="00394BA0"/>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94E"/>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22D4"/>
    <w:rsid w:val="004142C0"/>
    <w:rsid w:val="0041693F"/>
    <w:rsid w:val="00417198"/>
    <w:rsid w:val="00420FC9"/>
    <w:rsid w:val="00421521"/>
    <w:rsid w:val="0042191E"/>
    <w:rsid w:val="0042215A"/>
    <w:rsid w:val="004235BF"/>
    <w:rsid w:val="00425A58"/>
    <w:rsid w:val="00425DC3"/>
    <w:rsid w:val="0042683F"/>
    <w:rsid w:val="004268BE"/>
    <w:rsid w:val="004320E1"/>
    <w:rsid w:val="004325C8"/>
    <w:rsid w:val="00434B26"/>
    <w:rsid w:val="004357C1"/>
    <w:rsid w:val="00436223"/>
    <w:rsid w:val="00436C51"/>
    <w:rsid w:val="00443673"/>
    <w:rsid w:val="00444944"/>
    <w:rsid w:val="00445E01"/>
    <w:rsid w:val="00451222"/>
    <w:rsid w:val="00451CAA"/>
    <w:rsid w:val="0045467B"/>
    <w:rsid w:val="00457346"/>
    <w:rsid w:val="004600A6"/>
    <w:rsid w:val="004609B7"/>
    <w:rsid w:val="00463B8C"/>
    <w:rsid w:val="00464E6B"/>
    <w:rsid w:val="00466831"/>
    <w:rsid w:val="0046749A"/>
    <w:rsid w:val="0047196B"/>
    <w:rsid w:val="00472748"/>
    <w:rsid w:val="00474353"/>
    <w:rsid w:val="00476BBD"/>
    <w:rsid w:val="00476E93"/>
    <w:rsid w:val="00477DFA"/>
    <w:rsid w:val="00480395"/>
    <w:rsid w:val="00480DF1"/>
    <w:rsid w:val="00482ED4"/>
    <w:rsid w:val="0048304B"/>
    <w:rsid w:val="00483302"/>
    <w:rsid w:val="00484FA7"/>
    <w:rsid w:val="0049088A"/>
    <w:rsid w:val="00491E7D"/>
    <w:rsid w:val="00493552"/>
    <w:rsid w:val="004956A8"/>
    <w:rsid w:val="00495E76"/>
    <w:rsid w:val="00496FE9"/>
    <w:rsid w:val="004A0CDE"/>
    <w:rsid w:val="004A2FD6"/>
    <w:rsid w:val="004A4071"/>
    <w:rsid w:val="004A5B0D"/>
    <w:rsid w:val="004A5DF4"/>
    <w:rsid w:val="004A6422"/>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67D9"/>
    <w:rsid w:val="004E6C33"/>
    <w:rsid w:val="004F004F"/>
    <w:rsid w:val="004F0D7D"/>
    <w:rsid w:val="004F131A"/>
    <w:rsid w:val="004F1C0D"/>
    <w:rsid w:val="004F2C54"/>
    <w:rsid w:val="004F38BE"/>
    <w:rsid w:val="004F3D59"/>
    <w:rsid w:val="00500F27"/>
    <w:rsid w:val="0050147B"/>
    <w:rsid w:val="0050192C"/>
    <w:rsid w:val="00502FA6"/>
    <w:rsid w:val="0050337F"/>
    <w:rsid w:val="00504658"/>
    <w:rsid w:val="00506B83"/>
    <w:rsid w:val="00506E25"/>
    <w:rsid w:val="00510516"/>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30CB9"/>
    <w:rsid w:val="00530DE5"/>
    <w:rsid w:val="005315A1"/>
    <w:rsid w:val="0053266D"/>
    <w:rsid w:val="00534281"/>
    <w:rsid w:val="00534C53"/>
    <w:rsid w:val="0053601C"/>
    <w:rsid w:val="0053694F"/>
    <w:rsid w:val="0053799C"/>
    <w:rsid w:val="005403B9"/>
    <w:rsid w:val="00541EB0"/>
    <w:rsid w:val="00541FC7"/>
    <w:rsid w:val="00542A25"/>
    <w:rsid w:val="00543981"/>
    <w:rsid w:val="0054493F"/>
    <w:rsid w:val="005452A4"/>
    <w:rsid w:val="005460C2"/>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ED1"/>
    <w:rsid w:val="005772F6"/>
    <w:rsid w:val="005779DE"/>
    <w:rsid w:val="005779FF"/>
    <w:rsid w:val="005807C2"/>
    <w:rsid w:val="0058181D"/>
    <w:rsid w:val="0058351B"/>
    <w:rsid w:val="00587164"/>
    <w:rsid w:val="00587768"/>
    <w:rsid w:val="00593705"/>
    <w:rsid w:val="00593F0D"/>
    <w:rsid w:val="00596398"/>
    <w:rsid w:val="00596938"/>
    <w:rsid w:val="005969B6"/>
    <w:rsid w:val="00597540"/>
    <w:rsid w:val="005A0192"/>
    <w:rsid w:val="005A07F3"/>
    <w:rsid w:val="005A0B71"/>
    <w:rsid w:val="005A10E1"/>
    <w:rsid w:val="005A33FB"/>
    <w:rsid w:val="005A42A7"/>
    <w:rsid w:val="005A58AA"/>
    <w:rsid w:val="005A6B0A"/>
    <w:rsid w:val="005A6B86"/>
    <w:rsid w:val="005B0235"/>
    <w:rsid w:val="005B1112"/>
    <w:rsid w:val="005B1307"/>
    <w:rsid w:val="005B185D"/>
    <w:rsid w:val="005B266B"/>
    <w:rsid w:val="005B26E9"/>
    <w:rsid w:val="005B4701"/>
    <w:rsid w:val="005B482B"/>
    <w:rsid w:val="005B4B1C"/>
    <w:rsid w:val="005B57DB"/>
    <w:rsid w:val="005B64E4"/>
    <w:rsid w:val="005B6E11"/>
    <w:rsid w:val="005B7F19"/>
    <w:rsid w:val="005C0DA4"/>
    <w:rsid w:val="005C0DD6"/>
    <w:rsid w:val="005C1015"/>
    <w:rsid w:val="005C195E"/>
    <w:rsid w:val="005C36EF"/>
    <w:rsid w:val="005C5EB7"/>
    <w:rsid w:val="005C63F6"/>
    <w:rsid w:val="005C675F"/>
    <w:rsid w:val="005C6E9D"/>
    <w:rsid w:val="005D025D"/>
    <w:rsid w:val="005D11BF"/>
    <w:rsid w:val="005D19A2"/>
    <w:rsid w:val="005D291A"/>
    <w:rsid w:val="005D2E70"/>
    <w:rsid w:val="005D32D9"/>
    <w:rsid w:val="005D4115"/>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B5F"/>
    <w:rsid w:val="0063022D"/>
    <w:rsid w:val="0063065C"/>
    <w:rsid w:val="00631086"/>
    <w:rsid w:val="00633924"/>
    <w:rsid w:val="00634293"/>
    <w:rsid w:val="00634CDC"/>
    <w:rsid w:val="00635DB4"/>
    <w:rsid w:val="00636C9C"/>
    <w:rsid w:val="00636D32"/>
    <w:rsid w:val="00641571"/>
    <w:rsid w:val="006420FA"/>
    <w:rsid w:val="006430B2"/>
    <w:rsid w:val="00643E06"/>
    <w:rsid w:val="00644D1F"/>
    <w:rsid w:val="0064768B"/>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39FD"/>
    <w:rsid w:val="0069430B"/>
    <w:rsid w:val="00694739"/>
    <w:rsid w:val="0069494F"/>
    <w:rsid w:val="006A0382"/>
    <w:rsid w:val="006A0820"/>
    <w:rsid w:val="006A3347"/>
    <w:rsid w:val="006A419F"/>
    <w:rsid w:val="006A4CCA"/>
    <w:rsid w:val="006B074B"/>
    <w:rsid w:val="006B30D8"/>
    <w:rsid w:val="006B35D2"/>
    <w:rsid w:val="006B3946"/>
    <w:rsid w:val="006B4AD9"/>
    <w:rsid w:val="006B5233"/>
    <w:rsid w:val="006B5271"/>
    <w:rsid w:val="006B68CF"/>
    <w:rsid w:val="006C119B"/>
    <w:rsid w:val="006C14DF"/>
    <w:rsid w:val="006C1DC4"/>
    <w:rsid w:val="006C2A7B"/>
    <w:rsid w:val="006C3145"/>
    <w:rsid w:val="006C4B42"/>
    <w:rsid w:val="006C4F24"/>
    <w:rsid w:val="006C53D4"/>
    <w:rsid w:val="006C548C"/>
    <w:rsid w:val="006C614A"/>
    <w:rsid w:val="006C6D8B"/>
    <w:rsid w:val="006C73B1"/>
    <w:rsid w:val="006D0608"/>
    <w:rsid w:val="006D1B4C"/>
    <w:rsid w:val="006D2252"/>
    <w:rsid w:val="006D39AE"/>
    <w:rsid w:val="006D545E"/>
    <w:rsid w:val="006D6ABD"/>
    <w:rsid w:val="006E12A9"/>
    <w:rsid w:val="006E1B1E"/>
    <w:rsid w:val="006E2ADC"/>
    <w:rsid w:val="006E3C31"/>
    <w:rsid w:val="006E4BB1"/>
    <w:rsid w:val="006E62E3"/>
    <w:rsid w:val="006E76C4"/>
    <w:rsid w:val="006F0CF3"/>
    <w:rsid w:val="006F2772"/>
    <w:rsid w:val="006F3FA7"/>
    <w:rsid w:val="006F65EA"/>
    <w:rsid w:val="006F7030"/>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11AE"/>
    <w:rsid w:val="00741AD9"/>
    <w:rsid w:val="00742781"/>
    <w:rsid w:val="00743229"/>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6D76"/>
    <w:rsid w:val="00777C17"/>
    <w:rsid w:val="00777FA6"/>
    <w:rsid w:val="00780473"/>
    <w:rsid w:val="0078096A"/>
    <w:rsid w:val="00781A12"/>
    <w:rsid w:val="00782FB7"/>
    <w:rsid w:val="007846AA"/>
    <w:rsid w:val="00786ED1"/>
    <w:rsid w:val="00790417"/>
    <w:rsid w:val="0079041F"/>
    <w:rsid w:val="007907FE"/>
    <w:rsid w:val="007919CE"/>
    <w:rsid w:val="00793224"/>
    <w:rsid w:val="00793486"/>
    <w:rsid w:val="00794574"/>
    <w:rsid w:val="00794891"/>
    <w:rsid w:val="0079556F"/>
    <w:rsid w:val="00796B3D"/>
    <w:rsid w:val="00796E34"/>
    <w:rsid w:val="00797247"/>
    <w:rsid w:val="007A0AC8"/>
    <w:rsid w:val="007A0B15"/>
    <w:rsid w:val="007A4764"/>
    <w:rsid w:val="007A6D64"/>
    <w:rsid w:val="007B02AF"/>
    <w:rsid w:val="007B0A72"/>
    <w:rsid w:val="007B0D1F"/>
    <w:rsid w:val="007B4671"/>
    <w:rsid w:val="007C1A23"/>
    <w:rsid w:val="007C24B1"/>
    <w:rsid w:val="007C2983"/>
    <w:rsid w:val="007C5467"/>
    <w:rsid w:val="007C5B0F"/>
    <w:rsid w:val="007C6038"/>
    <w:rsid w:val="007C7BB8"/>
    <w:rsid w:val="007D1602"/>
    <w:rsid w:val="007D3D78"/>
    <w:rsid w:val="007D3F48"/>
    <w:rsid w:val="007D4237"/>
    <w:rsid w:val="007D5044"/>
    <w:rsid w:val="007D5ACB"/>
    <w:rsid w:val="007D71B6"/>
    <w:rsid w:val="007E1859"/>
    <w:rsid w:val="007E1AA7"/>
    <w:rsid w:val="007E1BF3"/>
    <w:rsid w:val="007E3BAF"/>
    <w:rsid w:val="007E5700"/>
    <w:rsid w:val="007E5A52"/>
    <w:rsid w:val="007E71D2"/>
    <w:rsid w:val="007F108D"/>
    <w:rsid w:val="007F1C2F"/>
    <w:rsid w:val="007F4E67"/>
    <w:rsid w:val="007F536F"/>
    <w:rsid w:val="007F5B12"/>
    <w:rsid w:val="007F5C7E"/>
    <w:rsid w:val="007F6104"/>
    <w:rsid w:val="007F6447"/>
    <w:rsid w:val="007F69BB"/>
    <w:rsid w:val="007F6CF1"/>
    <w:rsid w:val="007F6D20"/>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717"/>
    <w:rsid w:val="00863933"/>
    <w:rsid w:val="00863FC5"/>
    <w:rsid w:val="008664BE"/>
    <w:rsid w:val="00872652"/>
    <w:rsid w:val="0087385E"/>
    <w:rsid w:val="00874398"/>
    <w:rsid w:val="008751B3"/>
    <w:rsid w:val="00875824"/>
    <w:rsid w:val="00876FE4"/>
    <w:rsid w:val="00877F9D"/>
    <w:rsid w:val="00881F50"/>
    <w:rsid w:val="00882951"/>
    <w:rsid w:val="00883335"/>
    <w:rsid w:val="0088363E"/>
    <w:rsid w:val="00884B04"/>
    <w:rsid w:val="00886D57"/>
    <w:rsid w:val="00887AFF"/>
    <w:rsid w:val="008905C9"/>
    <w:rsid w:val="00891E45"/>
    <w:rsid w:val="00893954"/>
    <w:rsid w:val="00894627"/>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B1DD4"/>
    <w:rsid w:val="008B2826"/>
    <w:rsid w:val="008B2F7C"/>
    <w:rsid w:val="008B4638"/>
    <w:rsid w:val="008B52F2"/>
    <w:rsid w:val="008B56A6"/>
    <w:rsid w:val="008B6D2E"/>
    <w:rsid w:val="008C0088"/>
    <w:rsid w:val="008C22BE"/>
    <w:rsid w:val="008C3E7D"/>
    <w:rsid w:val="008C42CA"/>
    <w:rsid w:val="008C5A47"/>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0321"/>
    <w:rsid w:val="008F2E6E"/>
    <w:rsid w:val="008F37E6"/>
    <w:rsid w:val="008F6EF1"/>
    <w:rsid w:val="00901914"/>
    <w:rsid w:val="009021CB"/>
    <w:rsid w:val="00903DCB"/>
    <w:rsid w:val="00904A21"/>
    <w:rsid w:val="00904D5D"/>
    <w:rsid w:val="00905702"/>
    <w:rsid w:val="00906420"/>
    <w:rsid w:val="009074EB"/>
    <w:rsid w:val="0090770D"/>
    <w:rsid w:val="009132A4"/>
    <w:rsid w:val="0091330C"/>
    <w:rsid w:val="009145FC"/>
    <w:rsid w:val="009150F0"/>
    <w:rsid w:val="00917202"/>
    <w:rsid w:val="009175B0"/>
    <w:rsid w:val="00920108"/>
    <w:rsid w:val="00921EA0"/>
    <w:rsid w:val="009230AA"/>
    <w:rsid w:val="009237E0"/>
    <w:rsid w:val="00924C7E"/>
    <w:rsid w:val="009257AA"/>
    <w:rsid w:val="00926220"/>
    <w:rsid w:val="0092685D"/>
    <w:rsid w:val="00927D14"/>
    <w:rsid w:val="00931D99"/>
    <w:rsid w:val="00932AB8"/>
    <w:rsid w:val="00932ACB"/>
    <w:rsid w:val="00933F87"/>
    <w:rsid w:val="00934F7D"/>
    <w:rsid w:val="009365EF"/>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E41"/>
    <w:rsid w:val="009625D2"/>
    <w:rsid w:val="00962DC2"/>
    <w:rsid w:val="009651A5"/>
    <w:rsid w:val="00966DF1"/>
    <w:rsid w:val="00967CF5"/>
    <w:rsid w:val="00970311"/>
    <w:rsid w:val="00971A8C"/>
    <w:rsid w:val="009736DB"/>
    <w:rsid w:val="00973C2B"/>
    <w:rsid w:val="0097489E"/>
    <w:rsid w:val="009752D4"/>
    <w:rsid w:val="009760F7"/>
    <w:rsid w:val="0097621B"/>
    <w:rsid w:val="00983335"/>
    <w:rsid w:val="009838C7"/>
    <w:rsid w:val="00983991"/>
    <w:rsid w:val="00986A35"/>
    <w:rsid w:val="00987BAE"/>
    <w:rsid w:val="00990B72"/>
    <w:rsid w:val="00990FA0"/>
    <w:rsid w:val="00991DA0"/>
    <w:rsid w:val="00991F76"/>
    <w:rsid w:val="0099206D"/>
    <w:rsid w:val="0099477E"/>
    <w:rsid w:val="00994DEC"/>
    <w:rsid w:val="009963C8"/>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C6"/>
    <w:rsid w:val="009C4F6C"/>
    <w:rsid w:val="009D0122"/>
    <w:rsid w:val="009D1E51"/>
    <w:rsid w:val="009D42EB"/>
    <w:rsid w:val="009D5073"/>
    <w:rsid w:val="009D5175"/>
    <w:rsid w:val="009D57D6"/>
    <w:rsid w:val="009D75EE"/>
    <w:rsid w:val="009E006B"/>
    <w:rsid w:val="009E1945"/>
    <w:rsid w:val="009E1C0E"/>
    <w:rsid w:val="009E1C4B"/>
    <w:rsid w:val="009E4D10"/>
    <w:rsid w:val="009E6121"/>
    <w:rsid w:val="009E6835"/>
    <w:rsid w:val="009E76E7"/>
    <w:rsid w:val="009E7FA2"/>
    <w:rsid w:val="009F0AD1"/>
    <w:rsid w:val="009F1326"/>
    <w:rsid w:val="009F4436"/>
    <w:rsid w:val="009F76AC"/>
    <w:rsid w:val="00A00F81"/>
    <w:rsid w:val="00A00FBC"/>
    <w:rsid w:val="00A02181"/>
    <w:rsid w:val="00A02A2A"/>
    <w:rsid w:val="00A039E8"/>
    <w:rsid w:val="00A03A43"/>
    <w:rsid w:val="00A04895"/>
    <w:rsid w:val="00A061B6"/>
    <w:rsid w:val="00A06DD1"/>
    <w:rsid w:val="00A07F23"/>
    <w:rsid w:val="00A07F2D"/>
    <w:rsid w:val="00A10796"/>
    <w:rsid w:val="00A10B8D"/>
    <w:rsid w:val="00A1241F"/>
    <w:rsid w:val="00A14BB2"/>
    <w:rsid w:val="00A16353"/>
    <w:rsid w:val="00A165F2"/>
    <w:rsid w:val="00A16D27"/>
    <w:rsid w:val="00A16E5E"/>
    <w:rsid w:val="00A170C0"/>
    <w:rsid w:val="00A172C3"/>
    <w:rsid w:val="00A17517"/>
    <w:rsid w:val="00A17953"/>
    <w:rsid w:val="00A17C07"/>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8CF"/>
    <w:rsid w:val="00A44AB5"/>
    <w:rsid w:val="00A4565C"/>
    <w:rsid w:val="00A458A4"/>
    <w:rsid w:val="00A469B0"/>
    <w:rsid w:val="00A47482"/>
    <w:rsid w:val="00A51273"/>
    <w:rsid w:val="00A516CB"/>
    <w:rsid w:val="00A51F68"/>
    <w:rsid w:val="00A523C2"/>
    <w:rsid w:val="00A549D8"/>
    <w:rsid w:val="00A54CCF"/>
    <w:rsid w:val="00A55568"/>
    <w:rsid w:val="00A567A3"/>
    <w:rsid w:val="00A57560"/>
    <w:rsid w:val="00A63834"/>
    <w:rsid w:val="00A64428"/>
    <w:rsid w:val="00A64652"/>
    <w:rsid w:val="00A65AF6"/>
    <w:rsid w:val="00A66EAA"/>
    <w:rsid w:val="00A67508"/>
    <w:rsid w:val="00A67AFD"/>
    <w:rsid w:val="00A702CD"/>
    <w:rsid w:val="00A733E6"/>
    <w:rsid w:val="00A73473"/>
    <w:rsid w:val="00A75361"/>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F94"/>
    <w:rsid w:val="00AC189E"/>
    <w:rsid w:val="00AC296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2680"/>
    <w:rsid w:val="00AF31E3"/>
    <w:rsid w:val="00B01A9A"/>
    <w:rsid w:val="00B03367"/>
    <w:rsid w:val="00B0345C"/>
    <w:rsid w:val="00B04142"/>
    <w:rsid w:val="00B0437A"/>
    <w:rsid w:val="00B04BF2"/>
    <w:rsid w:val="00B06031"/>
    <w:rsid w:val="00B0614B"/>
    <w:rsid w:val="00B06799"/>
    <w:rsid w:val="00B07548"/>
    <w:rsid w:val="00B11001"/>
    <w:rsid w:val="00B121CA"/>
    <w:rsid w:val="00B126AF"/>
    <w:rsid w:val="00B12F15"/>
    <w:rsid w:val="00B13D96"/>
    <w:rsid w:val="00B14A78"/>
    <w:rsid w:val="00B14C47"/>
    <w:rsid w:val="00B151CA"/>
    <w:rsid w:val="00B15821"/>
    <w:rsid w:val="00B17A74"/>
    <w:rsid w:val="00B21A67"/>
    <w:rsid w:val="00B227E0"/>
    <w:rsid w:val="00B2547C"/>
    <w:rsid w:val="00B260A5"/>
    <w:rsid w:val="00B266CB"/>
    <w:rsid w:val="00B30248"/>
    <w:rsid w:val="00B303F4"/>
    <w:rsid w:val="00B304C9"/>
    <w:rsid w:val="00B327C4"/>
    <w:rsid w:val="00B32E4F"/>
    <w:rsid w:val="00B336E6"/>
    <w:rsid w:val="00B35D84"/>
    <w:rsid w:val="00B373EE"/>
    <w:rsid w:val="00B37C70"/>
    <w:rsid w:val="00B40D32"/>
    <w:rsid w:val="00B416E3"/>
    <w:rsid w:val="00B42111"/>
    <w:rsid w:val="00B438DD"/>
    <w:rsid w:val="00B460D2"/>
    <w:rsid w:val="00B504CD"/>
    <w:rsid w:val="00B50E98"/>
    <w:rsid w:val="00B52DF2"/>
    <w:rsid w:val="00B538D5"/>
    <w:rsid w:val="00B54DAA"/>
    <w:rsid w:val="00B552FE"/>
    <w:rsid w:val="00B55630"/>
    <w:rsid w:val="00B564AC"/>
    <w:rsid w:val="00B56679"/>
    <w:rsid w:val="00B56BAE"/>
    <w:rsid w:val="00B57806"/>
    <w:rsid w:val="00B6021F"/>
    <w:rsid w:val="00B645C9"/>
    <w:rsid w:val="00B64975"/>
    <w:rsid w:val="00B661D3"/>
    <w:rsid w:val="00B66BE6"/>
    <w:rsid w:val="00B67882"/>
    <w:rsid w:val="00B71DE7"/>
    <w:rsid w:val="00B721CD"/>
    <w:rsid w:val="00B72F4A"/>
    <w:rsid w:val="00B74052"/>
    <w:rsid w:val="00B74A0B"/>
    <w:rsid w:val="00B770F6"/>
    <w:rsid w:val="00B7798A"/>
    <w:rsid w:val="00B803FE"/>
    <w:rsid w:val="00B84EA4"/>
    <w:rsid w:val="00B850EB"/>
    <w:rsid w:val="00B8661C"/>
    <w:rsid w:val="00B91324"/>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B11B2"/>
    <w:rsid w:val="00BB1AE3"/>
    <w:rsid w:val="00BB30E6"/>
    <w:rsid w:val="00BB433D"/>
    <w:rsid w:val="00BB4A77"/>
    <w:rsid w:val="00BB5EE8"/>
    <w:rsid w:val="00BB6243"/>
    <w:rsid w:val="00BB69C2"/>
    <w:rsid w:val="00BC048D"/>
    <w:rsid w:val="00BC06B1"/>
    <w:rsid w:val="00BC1188"/>
    <w:rsid w:val="00BC1344"/>
    <w:rsid w:val="00BC24D5"/>
    <w:rsid w:val="00BC308F"/>
    <w:rsid w:val="00BC533A"/>
    <w:rsid w:val="00BC62FB"/>
    <w:rsid w:val="00BC6375"/>
    <w:rsid w:val="00BC65A0"/>
    <w:rsid w:val="00BC67CD"/>
    <w:rsid w:val="00BC77B6"/>
    <w:rsid w:val="00BD10F1"/>
    <w:rsid w:val="00BD271C"/>
    <w:rsid w:val="00BD2A9B"/>
    <w:rsid w:val="00BD2FB3"/>
    <w:rsid w:val="00BD3571"/>
    <w:rsid w:val="00BD3E00"/>
    <w:rsid w:val="00BD4372"/>
    <w:rsid w:val="00BD470F"/>
    <w:rsid w:val="00BD5E9D"/>
    <w:rsid w:val="00BD775C"/>
    <w:rsid w:val="00BE1474"/>
    <w:rsid w:val="00BE16C0"/>
    <w:rsid w:val="00BE346F"/>
    <w:rsid w:val="00BE3E7F"/>
    <w:rsid w:val="00BE4E45"/>
    <w:rsid w:val="00BF34C0"/>
    <w:rsid w:val="00BF381B"/>
    <w:rsid w:val="00C01B87"/>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5C8D"/>
    <w:rsid w:val="00C563CF"/>
    <w:rsid w:val="00C62D8F"/>
    <w:rsid w:val="00C6308B"/>
    <w:rsid w:val="00C6340F"/>
    <w:rsid w:val="00C637EF"/>
    <w:rsid w:val="00C63B60"/>
    <w:rsid w:val="00C643E9"/>
    <w:rsid w:val="00C65D68"/>
    <w:rsid w:val="00C6687F"/>
    <w:rsid w:val="00C669DB"/>
    <w:rsid w:val="00C67049"/>
    <w:rsid w:val="00C7250F"/>
    <w:rsid w:val="00C72855"/>
    <w:rsid w:val="00C737A5"/>
    <w:rsid w:val="00C76147"/>
    <w:rsid w:val="00C80DC4"/>
    <w:rsid w:val="00C814B5"/>
    <w:rsid w:val="00C816B0"/>
    <w:rsid w:val="00C82348"/>
    <w:rsid w:val="00C82F45"/>
    <w:rsid w:val="00C832C7"/>
    <w:rsid w:val="00C8656F"/>
    <w:rsid w:val="00C8742D"/>
    <w:rsid w:val="00C87E4E"/>
    <w:rsid w:val="00C90F7F"/>
    <w:rsid w:val="00C9104C"/>
    <w:rsid w:val="00C9273B"/>
    <w:rsid w:val="00C93B8B"/>
    <w:rsid w:val="00C93F13"/>
    <w:rsid w:val="00C96501"/>
    <w:rsid w:val="00C97425"/>
    <w:rsid w:val="00CA2EC8"/>
    <w:rsid w:val="00CA3104"/>
    <w:rsid w:val="00CA4EEA"/>
    <w:rsid w:val="00CA5F21"/>
    <w:rsid w:val="00CA6910"/>
    <w:rsid w:val="00CB0D3E"/>
    <w:rsid w:val="00CB1BDF"/>
    <w:rsid w:val="00CB2632"/>
    <w:rsid w:val="00CB396D"/>
    <w:rsid w:val="00CB5733"/>
    <w:rsid w:val="00CB6E25"/>
    <w:rsid w:val="00CB7C32"/>
    <w:rsid w:val="00CB7DAB"/>
    <w:rsid w:val="00CC01F1"/>
    <w:rsid w:val="00CC0BA0"/>
    <w:rsid w:val="00CC0EDD"/>
    <w:rsid w:val="00CC275F"/>
    <w:rsid w:val="00CC2FF0"/>
    <w:rsid w:val="00CC360F"/>
    <w:rsid w:val="00CC3A67"/>
    <w:rsid w:val="00CC3AC2"/>
    <w:rsid w:val="00CC4FA7"/>
    <w:rsid w:val="00CC6847"/>
    <w:rsid w:val="00CC7F19"/>
    <w:rsid w:val="00CD028F"/>
    <w:rsid w:val="00CD2C85"/>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5CB7"/>
    <w:rsid w:val="00D075E2"/>
    <w:rsid w:val="00D10B39"/>
    <w:rsid w:val="00D15539"/>
    <w:rsid w:val="00D16713"/>
    <w:rsid w:val="00D17B47"/>
    <w:rsid w:val="00D17DC1"/>
    <w:rsid w:val="00D20622"/>
    <w:rsid w:val="00D25200"/>
    <w:rsid w:val="00D2545F"/>
    <w:rsid w:val="00D269F3"/>
    <w:rsid w:val="00D274A0"/>
    <w:rsid w:val="00D302D6"/>
    <w:rsid w:val="00D323D3"/>
    <w:rsid w:val="00D333B5"/>
    <w:rsid w:val="00D3347E"/>
    <w:rsid w:val="00D3699C"/>
    <w:rsid w:val="00D42C3F"/>
    <w:rsid w:val="00D435A3"/>
    <w:rsid w:val="00D45588"/>
    <w:rsid w:val="00D46D86"/>
    <w:rsid w:val="00D50D84"/>
    <w:rsid w:val="00D51707"/>
    <w:rsid w:val="00D51E45"/>
    <w:rsid w:val="00D539C9"/>
    <w:rsid w:val="00D556DD"/>
    <w:rsid w:val="00D56AD8"/>
    <w:rsid w:val="00D57147"/>
    <w:rsid w:val="00D60782"/>
    <w:rsid w:val="00D61C16"/>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9CE"/>
    <w:rsid w:val="00DA7612"/>
    <w:rsid w:val="00DB0036"/>
    <w:rsid w:val="00DB08A6"/>
    <w:rsid w:val="00DB1727"/>
    <w:rsid w:val="00DB25AA"/>
    <w:rsid w:val="00DB2E92"/>
    <w:rsid w:val="00DB3574"/>
    <w:rsid w:val="00DB53FE"/>
    <w:rsid w:val="00DB614A"/>
    <w:rsid w:val="00DB6E78"/>
    <w:rsid w:val="00DC24EC"/>
    <w:rsid w:val="00DC2709"/>
    <w:rsid w:val="00DC2B79"/>
    <w:rsid w:val="00DC3898"/>
    <w:rsid w:val="00DC4A87"/>
    <w:rsid w:val="00DC4F4B"/>
    <w:rsid w:val="00DC50B1"/>
    <w:rsid w:val="00DC553F"/>
    <w:rsid w:val="00DC619A"/>
    <w:rsid w:val="00DD1B8F"/>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10CEA"/>
    <w:rsid w:val="00E11710"/>
    <w:rsid w:val="00E127CE"/>
    <w:rsid w:val="00E1296C"/>
    <w:rsid w:val="00E12981"/>
    <w:rsid w:val="00E15329"/>
    <w:rsid w:val="00E164E0"/>
    <w:rsid w:val="00E17E3B"/>
    <w:rsid w:val="00E20431"/>
    <w:rsid w:val="00E204EA"/>
    <w:rsid w:val="00E21D42"/>
    <w:rsid w:val="00E22643"/>
    <w:rsid w:val="00E22D32"/>
    <w:rsid w:val="00E245C6"/>
    <w:rsid w:val="00E252E8"/>
    <w:rsid w:val="00E261D5"/>
    <w:rsid w:val="00E27AD3"/>
    <w:rsid w:val="00E30E40"/>
    <w:rsid w:val="00E311C5"/>
    <w:rsid w:val="00E314C2"/>
    <w:rsid w:val="00E325CE"/>
    <w:rsid w:val="00E340E3"/>
    <w:rsid w:val="00E36FE9"/>
    <w:rsid w:val="00E37AD6"/>
    <w:rsid w:val="00E37FC6"/>
    <w:rsid w:val="00E40212"/>
    <w:rsid w:val="00E40C6D"/>
    <w:rsid w:val="00E4319C"/>
    <w:rsid w:val="00E44358"/>
    <w:rsid w:val="00E46A70"/>
    <w:rsid w:val="00E52561"/>
    <w:rsid w:val="00E5394D"/>
    <w:rsid w:val="00E5565E"/>
    <w:rsid w:val="00E601BF"/>
    <w:rsid w:val="00E60AAA"/>
    <w:rsid w:val="00E60C1C"/>
    <w:rsid w:val="00E61480"/>
    <w:rsid w:val="00E61AC1"/>
    <w:rsid w:val="00E61CB1"/>
    <w:rsid w:val="00E66786"/>
    <w:rsid w:val="00E66896"/>
    <w:rsid w:val="00E67755"/>
    <w:rsid w:val="00E7003B"/>
    <w:rsid w:val="00E71CF3"/>
    <w:rsid w:val="00E72719"/>
    <w:rsid w:val="00E72CC4"/>
    <w:rsid w:val="00E73D21"/>
    <w:rsid w:val="00E74B1A"/>
    <w:rsid w:val="00E75AE8"/>
    <w:rsid w:val="00E7685F"/>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D99"/>
    <w:rsid w:val="00EE1F11"/>
    <w:rsid w:val="00EE4BA3"/>
    <w:rsid w:val="00EE7E1F"/>
    <w:rsid w:val="00EF0309"/>
    <w:rsid w:val="00EF0E7A"/>
    <w:rsid w:val="00EF430D"/>
    <w:rsid w:val="00EF4F44"/>
    <w:rsid w:val="00EF5042"/>
    <w:rsid w:val="00EF57F1"/>
    <w:rsid w:val="00EF5C5B"/>
    <w:rsid w:val="00F007A3"/>
    <w:rsid w:val="00F00F50"/>
    <w:rsid w:val="00F01625"/>
    <w:rsid w:val="00F022BE"/>
    <w:rsid w:val="00F023BB"/>
    <w:rsid w:val="00F02F41"/>
    <w:rsid w:val="00F03C36"/>
    <w:rsid w:val="00F06CAC"/>
    <w:rsid w:val="00F12A92"/>
    <w:rsid w:val="00F13623"/>
    <w:rsid w:val="00F14085"/>
    <w:rsid w:val="00F148A6"/>
    <w:rsid w:val="00F14CFE"/>
    <w:rsid w:val="00F15090"/>
    <w:rsid w:val="00F15318"/>
    <w:rsid w:val="00F156C3"/>
    <w:rsid w:val="00F15CE8"/>
    <w:rsid w:val="00F16D90"/>
    <w:rsid w:val="00F20AA4"/>
    <w:rsid w:val="00F22652"/>
    <w:rsid w:val="00F22A79"/>
    <w:rsid w:val="00F22F67"/>
    <w:rsid w:val="00F23521"/>
    <w:rsid w:val="00F23CAE"/>
    <w:rsid w:val="00F255A3"/>
    <w:rsid w:val="00F27470"/>
    <w:rsid w:val="00F27DCD"/>
    <w:rsid w:val="00F313D6"/>
    <w:rsid w:val="00F326EF"/>
    <w:rsid w:val="00F32D32"/>
    <w:rsid w:val="00F3306B"/>
    <w:rsid w:val="00F34755"/>
    <w:rsid w:val="00F3514B"/>
    <w:rsid w:val="00F41296"/>
    <w:rsid w:val="00F412E8"/>
    <w:rsid w:val="00F41FE3"/>
    <w:rsid w:val="00F44766"/>
    <w:rsid w:val="00F44986"/>
    <w:rsid w:val="00F4729C"/>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1228"/>
    <w:rsid w:val="00F71F0B"/>
    <w:rsid w:val="00F72D27"/>
    <w:rsid w:val="00F73A55"/>
    <w:rsid w:val="00F7528A"/>
    <w:rsid w:val="00F75957"/>
    <w:rsid w:val="00F75AEB"/>
    <w:rsid w:val="00F76D07"/>
    <w:rsid w:val="00F76E8C"/>
    <w:rsid w:val="00F7715A"/>
    <w:rsid w:val="00F77EC0"/>
    <w:rsid w:val="00F8153F"/>
    <w:rsid w:val="00F81C6F"/>
    <w:rsid w:val="00F81D1F"/>
    <w:rsid w:val="00F822D3"/>
    <w:rsid w:val="00F82E6F"/>
    <w:rsid w:val="00F83AAE"/>
    <w:rsid w:val="00F84281"/>
    <w:rsid w:val="00F84A77"/>
    <w:rsid w:val="00F8547E"/>
    <w:rsid w:val="00F8551A"/>
    <w:rsid w:val="00F86AFC"/>
    <w:rsid w:val="00F87939"/>
    <w:rsid w:val="00F87FC2"/>
    <w:rsid w:val="00F91BFC"/>
    <w:rsid w:val="00F9216F"/>
    <w:rsid w:val="00F92A07"/>
    <w:rsid w:val="00F93FD3"/>
    <w:rsid w:val="00F94513"/>
    <w:rsid w:val="00F94617"/>
    <w:rsid w:val="00F94856"/>
    <w:rsid w:val="00FA0ED7"/>
    <w:rsid w:val="00FA189B"/>
    <w:rsid w:val="00FA213A"/>
    <w:rsid w:val="00FA3703"/>
    <w:rsid w:val="00FA5E42"/>
    <w:rsid w:val="00FB05B8"/>
    <w:rsid w:val="00FB07B5"/>
    <w:rsid w:val="00FB2330"/>
    <w:rsid w:val="00FB4304"/>
    <w:rsid w:val="00FB4A9F"/>
    <w:rsid w:val="00FB552B"/>
    <w:rsid w:val="00FB6681"/>
    <w:rsid w:val="00FC2216"/>
    <w:rsid w:val="00FC2C05"/>
    <w:rsid w:val="00FC2F7C"/>
    <w:rsid w:val="00FC2F9B"/>
    <w:rsid w:val="00FC3D46"/>
    <w:rsid w:val="00FC454E"/>
    <w:rsid w:val="00FC5366"/>
    <w:rsid w:val="00FC693A"/>
    <w:rsid w:val="00FC6D76"/>
    <w:rsid w:val="00FC7811"/>
    <w:rsid w:val="00FD3866"/>
    <w:rsid w:val="00FD3C7D"/>
    <w:rsid w:val="00FD53DE"/>
    <w:rsid w:val="00FE1537"/>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546"/>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0A6D2D"/>
    <w:pPr>
      <w:tabs>
        <w:tab w:val="left" w:pos="1418"/>
        <w:tab w:val="right" w:leader="dot" w:pos="9350"/>
      </w:tabs>
      <w:spacing w:afterLines="50" w:after="120" w:line="0" w:lineRule="atLeast"/>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29"/>
      </w:numPr>
      <w:spacing w:after="120"/>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1354</Words>
  <Characters>8033</Characters>
  <Application>Microsoft Office Word</Application>
  <DocSecurity>0</DocSecurity>
  <Lines>131</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9327</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136</cp:revision>
  <dcterms:created xsi:type="dcterms:W3CDTF">2025-11-06T22:10:00Z</dcterms:created>
  <dcterms:modified xsi:type="dcterms:W3CDTF">2026-01-29T21:26:00Z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